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spacing w:before="2"/>
        <w:rPr>
          <w:rFonts w:asciiTheme="majorBidi" w:eastAsia="MS PMincho" w:hAnsiTheme="majorBidi" w:cstheme="majorBidi"/>
          <w:sz w:val="20"/>
        </w:rPr>
      </w:pPr>
    </w:p>
    <w:p w:rsidR="00AD6B38" w:rsidRPr="007E4C1E" w:rsidRDefault="00B26716">
      <w:pPr>
        <w:pStyle w:val="BodyText"/>
        <w:ind w:left="2825"/>
        <w:rPr>
          <w:rFonts w:asciiTheme="majorBidi" w:eastAsia="MS PMincho" w:hAnsiTheme="majorBidi" w:cstheme="majorBidi"/>
          <w:sz w:val="20"/>
        </w:rPr>
      </w:pPr>
      <w:bookmarkStart w:id="0" w:name="_GoBack"/>
      <w:r w:rsidRPr="007E4C1E">
        <w:rPr>
          <w:rFonts w:asciiTheme="majorBidi" w:eastAsia="MS PMincho" w:hAnsiTheme="majorBidi" w:cstheme="majorBidi"/>
          <w:noProof/>
          <w:sz w:val="20"/>
          <w:lang w:eastAsia="zh-CN" w:bidi="ar-SA"/>
        </w:rPr>
        <w:drawing>
          <wp:inline distT="0" distB="0" distL="0" distR="0">
            <wp:extent cx="3054350" cy="143494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stretch>
                      <a:fillRect/>
                    </a:stretch>
                  </pic:blipFill>
                  <pic:spPr>
                    <a:xfrm>
                      <a:off x="0" y="0"/>
                      <a:ext cx="3086174" cy="1449891"/>
                    </a:xfrm>
                    <a:prstGeom prst="rect">
                      <a:avLst/>
                    </a:prstGeom>
                  </pic:spPr>
                </pic:pic>
              </a:graphicData>
            </a:graphic>
          </wp:inline>
        </w:drawing>
      </w:r>
      <w:bookmarkEnd w:id="0"/>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4010C2" w:rsidRPr="007E4C1E" w:rsidRDefault="004010C2">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spacing w:before="7"/>
        <w:rPr>
          <w:rFonts w:asciiTheme="majorBidi" w:eastAsia="MS PMincho" w:hAnsiTheme="majorBidi" w:cstheme="majorBidi"/>
          <w:sz w:val="16"/>
        </w:rPr>
      </w:pPr>
    </w:p>
    <w:p w:rsidR="00AD6B38" w:rsidRPr="007E4C1E" w:rsidRDefault="00B26716" w:rsidP="007E4C1E">
      <w:pPr>
        <w:spacing w:before="81" w:line="480" w:lineRule="auto"/>
        <w:ind w:left="4140" w:right="2048" w:hanging="1530"/>
        <w:rPr>
          <w:rFonts w:asciiTheme="majorBidi" w:eastAsia="MS PMincho" w:hAnsiTheme="majorBidi" w:cstheme="majorBidi"/>
          <w:sz w:val="44"/>
          <w:szCs w:val="44"/>
        </w:rPr>
      </w:pPr>
      <w:r w:rsidRPr="007E4C1E">
        <w:rPr>
          <w:rFonts w:asciiTheme="majorBidi" w:eastAsia="MS PMincho" w:hAnsiTheme="majorBidi" w:cstheme="majorBidi"/>
          <w:color w:val="001F5F"/>
          <w:sz w:val="44"/>
          <w:szCs w:val="44"/>
          <w:lang w:eastAsia="ja-JP"/>
        </w:rPr>
        <w:t>PAR T</w:t>
      </w:r>
      <w:r w:rsidRPr="007E4C1E">
        <w:rPr>
          <w:rFonts w:asciiTheme="majorBidi" w:eastAsia="MS PMincho" w:hAnsiTheme="majorBidi" w:cstheme="majorBidi"/>
          <w:color w:val="001F5F"/>
          <w:sz w:val="44"/>
          <w:szCs w:val="44"/>
          <w:lang w:eastAsia="ja-JP"/>
        </w:rPr>
        <w:t xml:space="preserve">echnology </w:t>
      </w:r>
      <w:r w:rsidRPr="007E4C1E">
        <w:rPr>
          <w:rFonts w:asciiTheme="majorBidi" w:eastAsia="MS PMincho" w:hAnsiTheme="majorBidi" w:cstheme="majorBidi"/>
          <w:color w:val="001F5F"/>
          <w:sz w:val="44"/>
          <w:szCs w:val="44"/>
          <w:lang w:eastAsia="ja-JP"/>
        </w:rPr>
        <w:t>C</w:t>
      </w:r>
      <w:r w:rsidRPr="007E4C1E">
        <w:rPr>
          <w:rFonts w:asciiTheme="majorBidi" w:eastAsia="MS PMincho" w:hAnsiTheme="majorBidi" w:cstheme="majorBidi"/>
          <w:color w:val="001F5F"/>
          <w:sz w:val="44"/>
          <w:szCs w:val="44"/>
          <w:lang w:eastAsia="ja-JP"/>
        </w:rPr>
        <w:t xml:space="preserve">orporation </w:t>
      </w:r>
      <w:r w:rsidR="007E4C1E" w:rsidRPr="007E4C1E">
        <w:rPr>
          <w:rFonts w:asciiTheme="majorBidi" w:eastAsia="MS PMincho" w:hAnsiTheme="majorBidi" w:cstheme="majorBidi"/>
          <w:color w:val="001F5F"/>
          <w:sz w:val="44"/>
          <w:szCs w:val="44"/>
          <w:lang w:eastAsia="ja-JP"/>
        </w:rPr>
        <w:br/>
      </w:r>
      <w:r w:rsidRPr="007E4C1E">
        <w:rPr>
          <w:rFonts w:asciiTheme="majorBidi" w:eastAsia="MS PMincho" w:hAnsiTheme="majorBidi" w:cstheme="majorBidi"/>
          <w:color w:val="001F5F"/>
          <w:sz w:val="44"/>
          <w:szCs w:val="44"/>
          <w:lang w:eastAsia="ja-JP"/>
        </w:rPr>
        <w:t>行動規範</w:t>
      </w:r>
    </w:p>
    <w:p w:rsidR="00AD6B38" w:rsidRPr="007E4C1E" w:rsidRDefault="00AD6B38">
      <w:pPr>
        <w:spacing w:line="480" w:lineRule="auto"/>
        <w:rPr>
          <w:rFonts w:asciiTheme="majorBidi" w:eastAsia="MS PMincho" w:hAnsiTheme="majorBidi" w:cstheme="majorBidi"/>
          <w:color w:val="001F5F"/>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901BD8" w:rsidP="00901BD8">
      <w:pPr>
        <w:rPr>
          <w:rFonts w:asciiTheme="majorBidi" w:eastAsia="MS PMincho" w:hAnsiTheme="majorBidi" w:cstheme="majorBidi"/>
          <w:sz w:val="35"/>
        </w:rPr>
      </w:pPr>
    </w:p>
    <w:p w:rsidR="00901BD8" w:rsidRPr="007E4C1E" w:rsidRDefault="00B26716" w:rsidP="00901BD8">
      <w:pPr>
        <w:tabs>
          <w:tab w:val="left" w:pos="8973"/>
        </w:tabs>
        <w:rPr>
          <w:rFonts w:asciiTheme="majorBidi" w:eastAsia="MS PMincho" w:hAnsiTheme="majorBidi" w:cstheme="majorBidi"/>
          <w:sz w:val="35"/>
        </w:rPr>
      </w:pPr>
      <w:r w:rsidRPr="007E4C1E">
        <w:rPr>
          <w:rFonts w:asciiTheme="majorBidi" w:eastAsia="MS PMincho" w:hAnsiTheme="majorBidi" w:cstheme="majorBidi"/>
          <w:sz w:val="35"/>
        </w:rPr>
        <w:tab/>
      </w:r>
    </w:p>
    <w:p w:rsidR="00901BD8" w:rsidRPr="007E4C1E" w:rsidRDefault="00B26716" w:rsidP="00901BD8">
      <w:pPr>
        <w:tabs>
          <w:tab w:val="left" w:pos="8973"/>
        </w:tabs>
        <w:rPr>
          <w:rFonts w:asciiTheme="majorBidi" w:eastAsia="MS PMincho" w:hAnsiTheme="majorBidi" w:cstheme="majorBidi"/>
          <w:sz w:val="35"/>
        </w:rPr>
        <w:sectPr w:rsidR="00901BD8" w:rsidRPr="007E4C1E" w:rsidSect="003F6D92">
          <w:headerReference w:type="default" r:id="rId11"/>
          <w:footerReference w:type="default" r:id="rId12"/>
          <w:type w:val="continuous"/>
          <w:pgSz w:w="12240" w:h="15840"/>
          <w:pgMar w:top="720" w:right="1022" w:bottom="720" w:left="1066" w:header="720" w:footer="636" w:gutter="0"/>
          <w:cols w:space="720"/>
          <w:titlePg/>
          <w:docGrid w:linePitch="299"/>
        </w:sectPr>
      </w:pPr>
      <w:r w:rsidRPr="007E4C1E">
        <w:rPr>
          <w:rFonts w:asciiTheme="majorBidi" w:eastAsia="MS PMincho" w:hAnsiTheme="majorBidi" w:cstheme="majorBidi"/>
          <w:sz w:val="35"/>
        </w:rPr>
        <w:lastRenderedPageBreak/>
        <w:tab/>
      </w: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spacing w:before="6"/>
        <w:rPr>
          <w:rFonts w:asciiTheme="majorBidi" w:eastAsia="MS PMincho" w:hAnsiTheme="majorBidi" w:cstheme="majorBidi"/>
          <w:sz w:val="27"/>
        </w:rPr>
      </w:pPr>
    </w:p>
    <w:p w:rsidR="00AD6B38" w:rsidRPr="007E4C1E" w:rsidRDefault="00B26716">
      <w:pPr>
        <w:pStyle w:val="BodyText"/>
        <w:spacing w:before="92"/>
        <w:ind w:left="740"/>
        <w:jc w:val="both"/>
        <w:rPr>
          <w:rFonts w:asciiTheme="majorBidi" w:eastAsia="MS PMincho" w:hAnsiTheme="majorBidi" w:cstheme="majorBidi"/>
        </w:rPr>
      </w:pPr>
      <w:r w:rsidRPr="007E4C1E">
        <w:rPr>
          <w:rFonts w:asciiTheme="majorBidi" w:eastAsia="MS PMincho" w:hAnsiTheme="majorBidi" w:cstheme="majorBidi"/>
          <w:color w:val="001F5F"/>
          <w:lang w:eastAsia="ja-JP"/>
        </w:rPr>
        <w:t>従業員の皆さん</w:t>
      </w:r>
    </w:p>
    <w:p w:rsidR="00AD6B38" w:rsidRPr="007E4C1E" w:rsidRDefault="00AD6B38">
      <w:pPr>
        <w:pStyle w:val="BodyText"/>
        <w:spacing w:before="7"/>
        <w:rPr>
          <w:rFonts w:asciiTheme="majorBidi" w:eastAsia="MS PMincho" w:hAnsiTheme="majorBidi" w:cstheme="majorBidi"/>
          <w:sz w:val="26"/>
        </w:rPr>
      </w:pPr>
    </w:p>
    <w:p w:rsidR="00AD6B38" w:rsidRPr="007E4C1E" w:rsidRDefault="00B26716">
      <w:pPr>
        <w:pStyle w:val="BodyText"/>
        <w:spacing w:line="302" w:lineRule="auto"/>
        <w:ind w:left="738" w:right="769"/>
        <w:jc w:val="both"/>
        <w:rPr>
          <w:rFonts w:asciiTheme="majorBidi" w:eastAsia="MS PMincho" w:hAnsiTheme="majorBidi" w:cstheme="majorBidi"/>
        </w:rPr>
      </w:pPr>
      <w:r w:rsidRPr="007E4C1E">
        <w:rPr>
          <w:rFonts w:asciiTheme="majorBidi" w:eastAsia="MS PMincho" w:hAnsiTheme="majorBidi" w:cstheme="majorBidi"/>
          <w:color w:val="001F5F"/>
          <w:lang w:eastAsia="ja-JP"/>
        </w:rPr>
        <w:t>PAR Technology Corporation</w:t>
      </w:r>
      <w:r w:rsidRPr="007E4C1E">
        <w:rPr>
          <w:rFonts w:asciiTheme="majorBidi" w:eastAsia="MS PMincho" w:hAnsiTheme="majorBidi" w:cstheme="majorBidi"/>
          <w:color w:val="001F5F"/>
          <w:lang w:eastAsia="ja-JP"/>
        </w:rPr>
        <w:t>では、コアバリューとして、正直さ、誠実さ、倫理、法令遵守を掲げています。正直さ、誠実さ、倫理、そして勤勉さは、私たちが卓越した競争力を確保し、ビジネスで成功を収める基盤となるものです。</w:t>
      </w:r>
      <w:r w:rsidRPr="007E4C1E">
        <w:rPr>
          <w:rFonts w:asciiTheme="majorBidi" w:eastAsia="MS PMincho" w:hAnsiTheme="majorBidi" w:cstheme="majorBidi"/>
          <w:color w:val="001F5F"/>
          <w:lang w:eastAsia="ja-JP"/>
        </w:rPr>
        <w:t>長期的な成功を実現するには、倫理的にビジネスを行うことが何よりも重要です。私たちは非倫理的な行為や不正な行為を一切許しません。</w:t>
      </w:r>
    </w:p>
    <w:p w:rsidR="00AD6B38" w:rsidRPr="007E4C1E" w:rsidRDefault="00B26716">
      <w:pPr>
        <w:pStyle w:val="BodyText"/>
        <w:spacing w:before="134" w:line="304" w:lineRule="auto"/>
        <w:ind w:left="740" w:right="769"/>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の価値観は、私たち一人一人の個人としてのあり方、そして</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従業員としてのあり方を反映しています。私たちの人格を形成し、行動の原動力となるのは価値観です。自ら進んで、ありのままの自分を出し、正しいことのために行動し、自分らし</w:t>
      </w:r>
      <w:r w:rsidRPr="007E4C1E">
        <w:rPr>
          <w:rFonts w:asciiTheme="majorBidi" w:eastAsia="MS PMincho" w:hAnsiTheme="majorBidi" w:cstheme="majorBidi"/>
          <w:color w:val="001F5F"/>
          <w:lang w:eastAsia="ja-JP"/>
        </w:rPr>
        <w:t>さを大切にしてください。遵守すべき規則にただ従うだけでなく、コンプライアンスを重視する文化を創造し、育んでください。</w:t>
      </w:r>
    </w:p>
    <w:p w:rsidR="00AD6B38" w:rsidRPr="007E4C1E" w:rsidRDefault="00B26716">
      <w:pPr>
        <w:pStyle w:val="BodyText"/>
        <w:spacing w:before="124" w:line="304" w:lineRule="auto"/>
        <w:ind w:left="740" w:right="773"/>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事業を行っているビジネス環境はますます複雑化しており、幅広い競争が繰り広げられています。このような環境で成功を収めるには、法的にも倫理的にも正しいことを行うという確固たる決意が求められます。私たちは全員、事業活動のあらゆる面で</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コミットメントを指針とすべきです。誠実さやコアバリューを損なわずに成功を実現することは、顧客、パートナー、株主、地域社会に対する責務であり、さらには従業員同士がお互いに負う責務です。非倫理的行為や違法行為は、罰金や懲役の可能性にとどまらず、捜査によって事業運営が妨げられたり、</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の評判が大きく損なわれたりする可能性があり、</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に多大な損失をもたらすおそれがあります。非倫理的な行動は収益性を損ない、端的に言えばビジネスにとって有害です。</w:t>
      </w:r>
    </w:p>
    <w:p w:rsidR="00AD6B38" w:rsidRPr="007E4C1E" w:rsidRDefault="00B26716">
      <w:pPr>
        <w:pStyle w:val="BodyText"/>
        <w:spacing w:before="111" w:line="302" w:lineRule="auto"/>
        <w:ind w:left="740" w:right="769"/>
        <w:jc w:val="both"/>
        <w:rPr>
          <w:rFonts w:asciiTheme="majorBidi" w:eastAsia="MS PMincho" w:hAnsiTheme="majorBidi" w:cstheme="majorBidi"/>
        </w:rPr>
      </w:pPr>
      <w:r w:rsidRPr="007E4C1E">
        <w:rPr>
          <w:rFonts w:asciiTheme="majorBidi" w:eastAsia="MS PMincho" w:hAnsiTheme="majorBidi" w:cstheme="majorBidi"/>
          <w:color w:val="001F5F"/>
          <w:lang w:eastAsia="ja-JP"/>
        </w:rPr>
        <w:t>このような理由から、</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はこの行動規範および関連するコンプライアンスハンドブックを取り入れています。これらは、職位や年齢を問わず、</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のすべての者が遵守しなければなりません。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とその子会社のすべての役員、取締役、従業員は、お互いの関係、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との関係、さらには顧客、ビジネスパートナー、競合他社との関係など、ビジネス上のあらゆる関係において、常に最高水準の行動倫理を実践することが求められます。</w:t>
      </w:r>
    </w:p>
    <w:p w:rsidR="00AD6B38" w:rsidRPr="007E4C1E" w:rsidRDefault="00B26716">
      <w:pPr>
        <w:pStyle w:val="BodyText"/>
        <w:spacing w:before="132" w:after="7" w:line="304" w:lineRule="auto"/>
        <w:ind w:left="740" w:right="776"/>
        <w:jc w:val="both"/>
        <w:rPr>
          <w:rFonts w:asciiTheme="majorBidi" w:eastAsia="MS PMincho" w:hAnsiTheme="majorBidi" w:cstheme="majorBidi"/>
        </w:rPr>
      </w:pPr>
      <w:r w:rsidRPr="007E4C1E">
        <w:rPr>
          <w:rFonts w:asciiTheme="majorBidi" w:eastAsia="MS PMincho" w:hAnsiTheme="majorBidi" w:cstheme="majorBidi"/>
          <w:color w:val="001F5F"/>
          <w:lang w:eastAsia="ja-JP"/>
        </w:rPr>
        <w:t>本規範とコンプライアンスハンドブックに記載される原則と指針は必ず遵守しなければなりません。ただし、あらゆる状況に対応できるガイダンスを提供することは不可能です。当社では、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業務のあらゆる面で倫理原則に従い、誠実に行動することが求められます。行動規範やコンプライアンスハンドブックに記載された方針のほか、倫理、法律、規制に関するその他の事柄について不明な点がある場合は、でき</w:t>
      </w:r>
      <w:r w:rsidRPr="007E4C1E">
        <w:rPr>
          <w:rFonts w:asciiTheme="majorBidi" w:eastAsia="MS PMincho" w:hAnsiTheme="majorBidi" w:cstheme="majorBidi"/>
          <w:color w:val="001F5F"/>
          <w:lang w:eastAsia="ja-JP"/>
        </w:rPr>
        <w:t>るだけ早くコンプライアンス部門に相談し、助言を求めてください。</w:t>
      </w:r>
    </w:p>
    <w:p w:rsidR="00AD6B38" w:rsidRPr="007E4C1E" w:rsidRDefault="00B26716">
      <w:pPr>
        <w:tabs>
          <w:tab w:val="left" w:pos="6323"/>
        </w:tabs>
        <w:ind w:left="701"/>
        <w:rPr>
          <w:rFonts w:asciiTheme="majorBidi" w:eastAsia="MS PMincho" w:hAnsiTheme="majorBidi" w:cstheme="majorBidi"/>
          <w:sz w:val="20"/>
        </w:rPr>
      </w:pPr>
      <w:r w:rsidRPr="007E4C1E">
        <w:rPr>
          <w:rFonts w:asciiTheme="majorBidi" w:eastAsia="MS PMincho" w:hAnsiTheme="majorBidi" w:cstheme="majorBidi"/>
          <w:sz w:val="20"/>
        </w:rPr>
        <w:tab/>
      </w:r>
      <w:r w:rsidRPr="007E4C1E">
        <w:rPr>
          <w:rFonts w:asciiTheme="majorBidi" w:eastAsia="MS PMincho" w:hAnsiTheme="majorBidi" w:cstheme="majorBidi"/>
          <w:noProof/>
          <w:position w:val="6"/>
          <w:sz w:val="20"/>
          <w:lang w:eastAsia="zh-CN" w:bidi="ar-SA"/>
        </w:rPr>
        <w:drawing>
          <wp:inline distT="0" distB="0" distL="0" distR="0">
            <wp:extent cx="1454704" cy="592074"/>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r:embed="rId13" cstate="print"/>
                    <a:stretch>
                      <a:fillRect/>
                    </a:stretch>
                  </pic:blipFill>
                  <pic:spPr>
                    <a:xfrm>
                      <a:off x="0" y="0"/>
                      <a:ext cx="1454704" cy="592074"/>
                    </a:xfrm>
                    <a:prstGeom prst="rect">
                      <a:avLst/>
                    </a:prstGeom>
                  </pic:spPr>
                </pic:pic>
              </a:graphicData>
            </a:graphic>
          </wp:inline>
        </w:drawing>
      </w:r>
    </w:p>
    <w:p w:rsidR="00901BD8" w:rsidRPr="007E4C1E" w:rsidRDefault="00B26716" w:rsidP="007E4C1E">
      <w:pPr>
        <w:pStyle w:val="BodyText"/>
        <w:tabs>
          <w:tab w:val="left" w:pos="6141"/>
        </w:tabs>
        <w:spacing w:before="18"/>
        <w:ind w:left="740"/>
        <w:jc w:val="both"/>
        <w:rPr>
          <w:rFonts w:asciiTheme="majorBidi" w:eastAsia="MS PMincho" w:hAnsiTheme="majorBidi" w:cstheme="majorBidi"/>
        </w:rPr>
      </w:pP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最高経営責任者</w:t>
      </w:r>
    </w:p>
    <w:p w:rsidR="00901BD8" w:rsidRPr="007E4C1E" w:rsidRDefault="00901BD8" w:rsidP="00901BD8">
      <w:pPr>
        <w:rPr>
          <w:rFonts w:asciiTheme="majorBidi" w:eastAsia="MS PMincho" w:hAnsiTheme="majorBidi" w:cstheme="majorBidi"/>
        </w:rPr>
        <w:sectPr w:rsidR="00901BD8" w:rsidRPr="007E4C1E" w:rsidSect="003F6D92">
          <w:headerReference w:type="default" r:id="rId14"/>
          <w:footerReference w:type="default" r:id="rId15"/>
          <w:pgSz w:w="12240" w:h="15840"/>
          <w:pgMar w:top="720" w:right="1022" w:bottom="720" w:left="1066" w:header="1051" w:footer="720" w:gutter="0"/>
          <w:cols w:space="720"/>
          <w:docGrid w:linePitch="299"/>
        </w:sect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spacing w:before="7"/>
        <w:rPr>
          <w:rFonts w:asciiTheme="majorBidi" w:eastAsia="MS PMincho" w:hAnsiTheme="majorBidi" w:cstheme="majorBidi"/>
          <w:sz w:val="16"/>
        </w:rPr>
      </w:pPr>
    </w:p>
    <w:p w:rsidR="00AD6B38" w:rsidRPr="007E4C1E" w:rsidRDefault="00B26716">
      <w:pPr>
        <w:pStyle w:val="Heading1"/>
        <w:numPr>
          <w:ilvl w:val="0"/>
          <w:numId w:val="2"/>
        </w:numPr>
        <w:tabs>
          <w:tab w:val="left" w:pos="927"/>
          <w:tab w:val="left" w:pos="928"/>
        </w:tabs>
        <w:spacing w:before="89"/>
        <w:rPr>
          <w:rFonts w:asciiTheme="majorBidi" w:eastAsia="MS PMincho" w:hAnsiTheme="majorBidi" w:cstheme="majorBidi"/>
        </w:rPr>
      </w:pPr>
      <w:r w:rsidRPr="007E4C1E">
        <w:rPr>
          <w:rFonts w:asciiTheme="majorBidi" w:eastAsia="MS PMincho" w:hAnsiTheme="majorBidi" w:cstheme="majorBidi"/>
          <w:color w:val="001F5F"/>
          <w:lang w:eastAsia="ja-JP"/>
        </w:rPr>
        <w:t>基本原則</w:t>
      </w:r>
    </w:p>
    <w:p w:rsidR="00AD6B38" w:rsidRPr="007E4C1E" w:rsidRDefault="00B26716">
      <w:pPr>
        <w:pStyle w:val="BodyText"/>
        <w:spacing w:before="178"/>
        <w:ind w:left="380" w:right="404" w:hanging="3"/>
        <w:jc w:val="both"/>
        <w:rPr>
          <w:rFonts w:asciiTheme="majorBidi" w:eastAsia="MS PMincho" w:hAnsiTheme="majorBidi" w:cstheme="majorBidi"/>
        </w:rPr>
      </w:pPr>
      <w:r w:rsidRPr="007E4C1E">
        <w:rPr>
          <w:rFonts w:asciiTheme="majorBidi" w:eastAsia="MS PMincho" w:hAnsiTheme="majorBidi" w:cstheme="majorBidi"/>
          <w:color w:val="001F5F"/>
          <w:lang w:eastAsia="ja-JP"/>
        </w:rPr>
        <w:t>PAR Technology Corporation</w:t>
      </w:r>
      <w:r w:rsidRPr="007E4C1E">
        <w:rPr>
          <w:rFonts w:asciiTheme="majorBidi" w:eastAsia="MS PMincho" w:hAnsiTheme="majorBidi" w:cstheme="majorBidi"/>
          <w:color w:val="001F5F"/>
          <w:lang w:eastAsia="ja-JP"/>
        </w:rPr>
        <w:t>とその子会社（「</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」または「当社」）は世界規模で展開している公開企業です。</w:t>
      </w:r>
      <w:r w:rsidRPr="007E4C1E">
        <w:rPr>
          <w:rFonts w:asciiTheme="majorBidi" w:eastAsia="MS PMincho" w:hAnsiTheme="majorBidi" w:cstheme="majorBidi"/>
          <w:color w:val="001F5F"/>
          <w:lang w:eastAsia="ja-JP"/>
        </w:rPr>
        <w:t>時や場所にかかわらず、人と接する場面では一人一人が</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を代表することになります。私たちは常に誠実かつ倫理的に行動し、事業を行う国・地域の法律、規制、規則に加え、</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の社内方針や手順を遵守し、コアバリューに則って行動しなければなりません。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の成功と評判は、それを実現できるかどうかにかかっています。</w:t>
      </w:r>
    </w:p>
    <w:p w:rsidR="00AD6B38" w:rsidRPr="007E4C1E" w:rsidRDefault="00B26716">
      <w:pPr>
        <w:pStyle w:val="BodyText"/>
        <w:spacing w:before="178"/>
        <w:ind w:left="380" w:right="408" w:hanging="3"/>
        <w:jc w:val="both"/>
        <w:rPr>
          <w:rFonts w:asciiTheme="majorBidi" w:eastAsia="MS PMincho" w:hAnsiTheme="majorBidi" w:cstheme="majorBidi"/>
        </w:rPr>
      </w:pPr>
      <w:r w:rsidRPr="007E4C1E">
        <w:rPr>
          <w:rFonts w:asciiTheme="majorBidi" w:eastAsia="MS PMincho" w:hAnsiTheme="majorBidi" w:cstheme="majorBidi"/>
          <w:color w:val="001F5F"/>
          <w:lang w:eastAsia="ja-JP"/>
        </w:rPr>
        <w:t>この行動規範（「本規範」）には、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が準拠する最も</w:t>
      </w:r>
      <w:r w:rsidRPr="007E4C1E">
        <w:rPr>
          <w:rFonts w:asciiTheme="majorBidi" w:eastAsia="MS PMincho" w:hAnsiTheme="majorBidi" w:cstheme="majorBidi"/>
          <w:color w:val="001F5F"/>
          <w:lang w:eastAsia="ja-JP"/>
        </w:rPr>
        <w:t>重要な原則と規則が定められており、すべての従業員、役員、取締役のほか、</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の代理人と取引先もこれらの原則と規則を遵守しなければなりません。本規範は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の業務を遂行するためのガイドラインを定めており、これらは最高水準の真実性、誠実性、透明性に準拠しています。本規範に定められた禁止行為は、代理人や再販業者など、</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のために業務を行う個人・団体も行うことが禁止されます。</w:t>
      </w:r>
    </w:p>
    <w:p w:rsidR="00AD6B38" w:rsidRPr="007E4C1E" w:rsidRDefault="00B26716">
      <w:pPr>
        <w:pStyle w:val="BodyText"/>
        <w:spacing w:before="180"/>
        <w:ind w:left="380" w:right="409"/>
        <w:jc w:val="both"/>
        <w:rPr>
          <w:rFonts w:asciiTheme="majorBidi" w:eastAsia="MS PMincho" w:hAnsiTheme="majorBidi" w:cstheme="majorBidi"/>
        </w:rPr>
      </w:pPr>
      <w:r w:rsidRPr="007E4C1E">
        <w:rPr>
          <w:rFonts w:asciiTheme="majorBidi" w:eastAsia="MS PMincho" w:hAnsiTheme="majorBidi" w:cstheme="majorBidi"/>
          <w:color w:val="001F5F"/>
          <w:lang w:eastAsia="ja-JP"/>
        </w:rPr>
        <w:t>本規範は網羅的ではなく、発生しうるすべての倫理的問題やコンプライアンスに関する問題を扱ったものではありません。本規範はコンプライアンスハンドブック（「ハンドブック」）やその他の社内方針・手順によって補完されており、これらを併せて、</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すべての従業員に求められる行動基準が記載されています。どの従業員も、自分の職務範囲に関するすべての方針と手順について、定期的に最新情報を取得しなければなりません。特定の状況において、本規範とハンドブックを確認してもどう行動すべきか分からない場合は、コンプライ</w:t>
      </w:r>
      <w:r w:rsidRPr="007E4C1E">
        <w:rPr>
          <w:rFonts w:asciiTheme="majorBidi" w:eastAsia="MS PMincho" w:hAnsiTheme="majorBidi" w:cstheme="majorBidi"/>
          <w:color w:val="001F5F"/>
          <w:lang w:eastAsia="ja-JP"/>
        </w:rPr>
        <w:t>アンス部門に相談してください。すぐに相談できないときは、倫理、誠実さ、良識に基づいて行動することが求められます。</w:t>
      </w:r>
    </w:p>
    <w:p w:rsidR="00AD6B38" w:rsidRPr="007E4C1E" w:rsidRDefault="00B26716">
      <w:pPr>
        <w:pStyle w:val="BodyText"/>
        <w:spacing w:before="180"/>
        <w:ind w:left="380" w:right="415"/>
        <w:jc w:val="both"/>
        <w:rPr>
          <w:rFonts w:asciiTheme="majorBidi" w:eastAsia="MS PMincho" w:hAnsiTheme="majorBidi" w:cstheme="majorBidi"/>
        </w:rPr>
      </w:pPr>
      <w:r w:rsidRPr="007E4C1E">
        <w:rPr>
          <w:rFonts w:asciiTheme="majorBidi" w:eastAsia="MS PMincho" w:hAnsiTheme="majorBidi" w:cstheme="majorBidi"/>
          <w:color w:val="001F5F"/>
          <w:lang w:eastAsia="ja-JP"/>
        </w:rPr>
        <w:t>国際的な環境で事業を行う場合、適用される法規制の把握が極めて困難な可能性があります。疑問や不明点がある場合は、コンプライアンス部門や法務部門に積極的に相談してください。</w:t>
      </w:r>
    </w:p>
    <w:p w:rsidR="00AD6B38" w:rsidRPr="007E4C1E" w:rsidRDefault="00B26716">
      <w:pPr>
        <w:pStyle w:val="BodyText"/>
        <w:spacing w:before="180"/>
        <w:ind w:left="380" w:right="413"/>
        <w:jc w:val="both"/>
        <w:rPr>
          <w:rFonts w:asciiTheme="majorBidi" w:eastAsia="MS PMincho" w:hAnsiTheme="majorBidi" w:cstheme="majorBidi"/>
        </w:rPr>
      </w:pPr>
      <w:r w:rsidRPr="007E4C1E">
        <w:rPr>
          <w:rFonts w:asciiTheme="majorBidi" w:eastAsia="MS PMincho" w:hAnsiTheme="majorBidi" w:cstheme="majorBidi"/>
          <w:color w:val="001F5F"/>
          <w:lang w:eastAsia="ja-JP"/>
        </w:rPr>
        <w:t>取締役、役員、従業員の一人一人が、</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法令遵守を重視する文化を促進・維持するとともに、不正や不正に見える状況を避ける責任を負っています。管理職は倫理的行動の模範を示し、担当部門に法令遵守への取り組みを浸透させなければなりません。管理職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による法令遵守への取り組みの周知を通じて、法令遵守に関する課題について日常的な対話を促すとともに、倫理的行動を奨励することが求められます。また、非倫理的行為や不正行為のリスクが高まる状況</w:t>
      </w:r>
      <w:r w:rsidRPr="007E4C1E">
        <w:rPr>
          <w:rFonts w:asciiTheme="majorBidi" w:eastAsia="MS PMincho" w:hAnsiTheme="majorBidi" w:cstheme="majorBidi"/>
          <w:color w:val="001F5F"/>
          <w:lang w:eastAsia="ja-JP"/>
        </w:rPr>
        <w:t>に目を配り、そのような状況が発生したときは、コンプライアンス部門に支援を求めるなど、迅速に対処しなければなりません。</w:t>
      </w:r>
    </w:p>
    <w:p w:rsidR="00AD6B38" w:rsidRPr="007E4C1E" w:rsidRDefault="00AD6B38">
      <w:pPr>
        <w:pStyle w:val="BodyText"/>
        <w:spacing w:before="3"/>
        <w:rPr>
          <w:rFonts w:asciiTheme="majorBidi" w:eastAsia="MS PMincho" w:hAnsiTheme="majorBidi" w:cstheme="majorBidi"/>
          <w:sz w:val="21"/>
        </w:rPr>
      </w:pPr>
    </w:p>
    <w:p w:rsidR="00AD6B38" w:rsidRPr="007E4C1E" w:rsidRDefault="00B26716">
      <w:pPr>
        <w:pStyle w:val="Heading1"/>
        <w:numPr>
          <w:ilvl w:val="0"/>
          <w:numId w:val="2"/>
        </w:numPr>
        <w:tabs>
          <w:tab w:val="left" w:pos="927"/>
          <w:tab w:val="left" w:pos="928"/>
          <w:tab w:val="left" w:pos="2855"/>
          <w:tab w:val="left" w:pos="4770"/>
          <w:tab w:val="left" w:pos="5723"/>
          <w:tab w:val="left" w:pos="7651"/>
          <w:tab w:val="left" w:pos="8604"/>
        </w:tabs>
        <w:ind w:right="438"/>
        <w:rPr>
          <w:rFonts w:asciiTheme="majorBidi" w:eastAsia="MS PMincho" w:hAnsiTheme="majorBidi" w:cstheme="majorBidi"/>
        </w:rPr>
      </w:pPr>
      <w:r w:rsidRPr="007E4C1E">
        <w:rPr>
          <w:rFonts w:asciiTheme="majorBidi" w:eastAsia="MS PMincho" w:hAnsiTheme="majorBidi" w:cstheme="majorBidi"/>
          <w:color w:val="001F5F"/>
          <w:lang w:eastAsia="ja-JP"/>
        </w:rPr>
        <w:t>財務管理と正確かつ適時な情報開示</w:t>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ab/>
      </w:r>
    </w:p>
    <w:p w:rsidR="00AD6B38" w:rsidRPr="007E4C1E" w:rsidRDefault="00B26716">
      <w:pPr>
        <w:pStyle w:val="BodyText"/>
        <w:spacing w:before="238"/>
        <w:ind w:left="378" w:right="413"/>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は公開企業であり、すべての従業員が</w:t>
      </w:r>
      <w:r w:rsidRPr="007E4C1E">
        <w:rPr>
          <w:rFonts w:asciiTheme="majorBidi" w:eastAsia="MS PMincho" w:hAnsiTheme="majorBidi" w:cstheme="majorBidi"/>
          <w:color w:val="001F5F"/>
          <w:lang w:eastAsia="ja-JP"/>
        </w:rPr>
        <w:t>財務管理と関連手順を完全に遵守することが極めて重要となります。これは株主を守るためだけではありません。財務管理を徹底することにより、詐欺、横領、贈収賄といった</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の資金の不正使用など、さまざまな不正行為から</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を守ることができます。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の帳簿・記録は常に不備なく正確でなければなりません。虚偽の記帳や簿外勘定・取引は厳格に禁止されています。「簿外」勘定、</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の会計システム外での取引、</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の帳簿・記録への虚偽や誤解を招く記帳は厳格に禁止されています。</w:t>
      </w:r>
    </w:p>
    <w:p w:rsidR="00AD6B38" w:rsidRPr="007E4C1E" w:rsidRDefault="00AD6B38">
      <w:pPr>
        <w:pStyle w:val="BodyText"/>
        <w:spacing w:before="8"/>
        <w:rPr>
          <w:rFonts w:asciiTheme="majorBidi" w:eastAsia="MS PMincho" w:hAnsiTheme="majorBidi" w:cstheme="majorBidi"/>
          <w:sz w:val="20"/>
        </w:rPr>
      </w:pPr>
    </w:p>
    <w:p w:rsidR="00AD6B38" w:rsidRPr="007E4C1E" w:rsidRDefault="00B26716" w:rsidP="004E4464">
      <w:pPr>
        <w:pStyle w:val="BodyText"/>
        <w:ind w:left="378" w:right="411"/>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証券取引委員会に申告または提出する報告書や文書、さらにはその他の広報活動において、完全、公正、正確かつ適時な情報開示を行うことを方針としています。そのため、文書の作成や署名を行う従業員は、その文書を十分に検討して、正確、完全かつ真実であることを確認しなければなりません。</w:t>
      </w:r>
      <w:r w:rsidRPr="007E4C1E">
        <w:rPr>
          <w:rFonts w:asciiTheme="majorBidi" w:eastAsia="MS PMincho" w:hAnsiTheme="majorBidi" w:cstheme="majorBidi"/>
          <w:color w:val="001F5F"/>
          <w:lang w:eastAsia="ja-JP"/>
        </w:rPr>
        <w:t>どの従業員も、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の財務諸表の監査や審査に関連して、</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の財務チーム、外部会計士、内部監査部門、コンプライアンス部門、法務部門、監査委員会に適時、誠実かつ完全な情報開示を行い、</w:t>
      </w:r>
      <w:r w:rsidRPr="007E4C1E">
        <w:rPr>
          <w:rFonts w:asciiTheme="majorBidi" w:eastAsia="MS PMincho" w:hAnsiTheme="majorBidi" w:cstheme="majorBidi"/>
          <w:color w:val="001F5F"/>
          <w:lang w:eastAsia="ja-JP"/>
        </w:rPr>
        <w:lastRenderedPageBreak/>
        <w:t>全面的に協力する責任を負います。会計や監査に関して不審な点がある場合は、本規範の添付文書やハンドブックに記載される連絡手段を通じてコンプライアンス部門または財務部門に内密かつ匿名で報告できるほか、監査委員長宛に書面を郵送して監査委員会に直接報告できます（郵送先：</w:t>
      </w:r>
      <w:r w:rsidRPr="007E4C1E">
        <w:rPr>
          <w:rFonts w:asciiTheme="majorBidi" w:eastAsia="MS PMincho" w:hAnsiTheme="majorBidi" w:cstheme="majorBidi"/>
          <w:color w:val="001F5F"/>
          <w:lang w:eastAsia="ja-JP"/>
        </w:rPr>
        <w:t>Chief Compliance Officer, PAR Techn</w:t>
      </w:r>
      <w:r w:rsidRPr="007E4C1E">
        <w:rPr>
          <w:rFonts w:asciiTheme="majorBidi" w:eastAsia="MS PMincho" w:hAnsiTheme="majorBidi" w:cstheme="majorBidi"/>
          <w:color w:val="001F5F"/>
          <w:lang w:eastAsia="ja-JP"/>
        </w:rPr>
        <w:t>ology Corporation, 8383 Seneca Turnpike, New Hartford, NY 13413</w:t>
      </w:r>
      <w:r w:rsidRPr="007E4C1E">
        <w:rPr>
          <w:rFonts w:asciiTheme="majorBidi" w:eastAsia="MS PMincho" w:hAnsiTheme="majorBidi" w:cstheme="majorBidi"/>
          <w:color w:val="001F5F"/>
          <w:lang w:eastAsia="ja-JP"/>
        </w:rPr>
        <w:t>）。</w:t>
      </w:r>
    </w:p>
    <w:p w:rsidR="00AD6B38" w:rsidRPr="007E4C1E" w:rsidRDefault="00AD6B38">
      <w:pPr>
        <w:pStyle w:val="BodyText"/>
        <w:spacing w:before="11"/>
        <w:rPr>
          <w:rFonts w:asciiTheme="majorBidi" w:eastAsia="MS PMincho" w:hAnsiTheme="majorBidi" w:cstheme="majorBidi"/>
          <w:sz w:val="20"/>
        </w:rPr>
      </w:pPr>
    </w:p>
    <w:p w:rsidR="00AD6B38" w:rsidRPr="007E4C1E" w:rsidRDefault="00B26716">
      <w:pPr>
        <w:pStyle w:val="Heading1"/>
        <w:numPr>
          <w:ilvl w:val="0"/>
          <w:numId w:val="2"/>
        </w:numPr>
        <w:tabs>
          <w:tab w:val="left" w:pos="928"/>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インサイダー取引</w:t>
      </w:r>
    </w:p>
    <w:p w:rsidR="0043227A" w:rsidRPr="007E4C1E" w:rsidRDefault="00B26716" w:rsidP="0043227A">
      <w:pPr>
        <w:pStyle w:val="BodyText"/>
        <w:spacing w:before="178"/>
        <w:ind w:left="378" w:right="422"/>
        <w:jc w:val="both"/>
        <w:rPr>
          <w:rFonts w:asciiTheme="majorBidi" w:eastAsia="MS PMincho" w:hAnsiTheme="majorBidi" w:cstheme="majorBidi"/>
          <w:color w:val="002060"/>
        </w:rPr>
      </w:pPr>
      <w:r w:rsidRPr="007E4C1E">
        <w:rPr>
          <w:rFonts w:asciiTheme="majorBidi" w:eastAsia="MS PMincho" w:hAnsiTheme="majorBidi" w:cstheme="majorBidi"/>
          <w:color w:val="002060"/>
          <w:lang w:eastAsia="ja-JP"/>
        </w:rPr>
        <w:t>米国連邦、州および外国の証券取引法は、特定の企業に関</w:t>
      </w:r>
      <w:r w:rsidRPr="007E4C1E">
        <w:rPr>
          <w:rFonts w:asciiTheme="majorBidi" w:eastAsia="MS PMincho" w:hAnsiTheme="majorBidi" w:cstheme="majorBidi"/>
          <w:color w:val="002060"/>
          <w:lang w:eastAsia="ja-JP"/>
        </w:rPr>
        <w:t>する重要な非公開情報を知っている者が</w:t>
      </w:r>
      <w:r w:rsidRPr="007E4C1E">
        <w:rPr>
          <w:rFonts w:asciiTheme="majorBidi" w:eastAsia="MS PMincho" w:hAnsiTheme="majorBidi" w:cstheme="majorBidi"/>
          <w:color w:val="002060"/>
          <w:lang w:eastAsia="ja-JP"/>
        </w:rPr>
        <w:t xml:space="preserve"> (</w:t>
      </w:r>
      <w:proofErr w:type="spellStart"/>
      <w:r w:rsidRPr="007E4C1E">
        <w:rPr>
          <w:rFonts w:asciiTheme="majorBidi" w:eastAsia="MS PMincho" w:hAnsiTheme="majorBidi" w:cstheme="majorBidi"/>
          <w:color w:val="002060"/>
          <w:lang w:eastAsia="ja-JP"/>
        </w:rPr>
        <w:t>i</w:t>
      </w:r>
      <w:proofErr w:type="spellEnd"/>
      <w:r w:rsidRPr="007E4C1E">
        <w:rPr>
          <w:rFonts w:asciiTheme="majorBidi" w:eastAsia="MS PMincho" w:hAnsiTheme="majorBidi" w:cstheme="majorBidi"/>
          <w:color w:val="002060"/>
          <w:lang w:eastAsia="ja-JP"/>
        </w:rPr>
        <w:t xml:space="preserve">) </w:t>
      </w:r>
      <w:r w:rsidRPr="007E4C1E">
        <w:rPr>
          <w:rFonts w:asciiTheme="majorBidi" w:eastAsia="MS PMincho" w:hAnsiTheme="majorBidi" w:cstheme="majorBidi"/>
          <w:color w:val="002060"/>
          <w:lang w:eastAsia="ja-JP"/>
        </w:rPr>
        <w:t>その企業の証券取引に関与すること、および</w:t>
      </w:r>
      <w:r w:rsidRPr="007E4C1E">
        <w:rPr>
          <w:rFonts w:asciiTheme="majorBidi" w:eastAsia="MS PMincho" w:hAnsiTheme="majorBidi" w:cstheme="majorBidi"/>
          <w:color w:val="002060"/>
          <w:lang w:eastAsia="ja-JP"/>
        </w:rPr>
        <w:t xml:space="preserve"> (ii) </w:t>
      </w:r>
      <w:r w:rsidRPr="007E4C1E">
        <w:rPr>
          <w:rFonts w:asciiTheme="majorBidi" w:eastAsia="MS PMincho" w:hAnsiTheme="majorBidi" w:cstheme="majorBidi"/>
          <w:color w:val="002060"/>
          <w:lang w:eastAsia="ja-JP"/>
        </w:rPr>
        <w:t>重要な非公開情報に基づいて取引を行う可能性がある他の者にその情報を提供することを禁止しています。</w:t>
      </w:r>
    </w:p>
    <w:p w:rsidR="0043227A" w:rsidRPr="007E4C1E" w:rsidRDefault="00B26716" w:rsidP="0043227A">
      <w:pPr>
        <w:pStyle w:val="BodyText"/>
        <w:spacing w:before="178"/>
        <w:ind w:left="378" w:right="422"/>
        <w:jc w:val="both"/>
        <w:rPr>
          <w:rFonts w:asciiTheme="majorBidi" w:eastAsia="MS PMincho" w:hAnsiTheme="majorBidi" w:cstheme="majorBidi"/>
          <w:color w:val="002060"/>
        </w:rPr>
      </w:pPr>
      <w:r w:rsidRPr="007E4C1E">
        <w:rPr>
          <w:rFonts w:asciiTheme="majorBidi" w:eastAsia="MS PMincho" w:hAnsiTheme="majorBidi" w:cstheme="majorBidi"/>
          <w:color w:val="002060"/>
          <w:lang w:eastAsia="ja-JP"/>
        </w:rPr>
        <w:t>情報が「重要」であるかどうかを判断する際は、関連するすべての事実と状況を考慮しなければなりません。</w:t>
      </w:r>
      <w:r w:rsidRPr="007E4C1E">
        <w:rPr>
          <w:rFonts w:asciiTheme="majorBidi" w:eastAsia="MS PMincho" w:hAnsiTheme="majorBidi" w:cstheme="majorBidi"/>
          <w:color w:val="002060"/>
          <w:lang w:eastAsia="ja-JP"/>
        </w:rPr>
        <w:t>原則として、通常の投資家が有価証券の売買を判断する際に重視する可能性が高い場合または有価証券の価格に影響を与えると合理的に予想される場合、その情報は重要であるとみなされます。良いニュースも悪いニュースも重要とみなされる可能性があります。「非公開情報」とは、一般に公開されていない情報を指します。</w:t>
      </w:r>
    </w:p>
    <w:p w:rsidR="0043227A" w:rsidRPr="007E4C1E" w:rsidRDefault="00B26716" w:rsidP="0043227A">
      <w:pPr>
        <w:pStyle w:val="BodyText"/>
        <w:spacing w:before="178"/>
        <w:ind w:left="378" w:right="422"/>
        <w:jc w:val="both"/>
        <w:rPr>
          <w:rFonts w:asciiTheme="majorBidi" w:eastAsia="MS PMincho" w:hAnsiTheme="majorBidi" w:cstheme="majorBidi"/>
          <w:color w:val="002060"/>
        </w:rPr>
      </w:pP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とその子会社の取締役、役員およびその他の従業員（さらには</w:t>
      </w:r>
      <w:r w:rsidRPr="007E4C1E">
        <w:rPr>
          <w:rFonts w:asciiTheme="majorBidi" w:eastAsia="MS PMincho" w:hAnsiTheme="majorBidi" w:cstheme="majorBidi"/>
          <w:color w:val="002060"/>
          <w:lang w:eastAsia="ja-JP"/>
        </w:rPr>
        <w:t>、これらの者の家族や同世帯の者）であって、</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に関する重要な非公開情報を知っている者は、直接的または他の者や事業体を通じて間接的に、</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有価証券の売買、贈与その他の取引、</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有価証券の売買、贈与その他の取引の助言や推奨、または</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有価証券の取引を行う可能性がある他者に対する重要な非公開情報の開示（「ティッピング」）を行っては</w:t>
      </w:r>
      <w:r w:rsidRPr="007E4C1E">
        <w:rPr>
          <w:rFonts w:asciiTheme="majorBidi" w:eastAsia="MS PMincho" w:hAnsiTheme="majorBidi" w:cstheme="majorBidi"/>
          <w:b/>
          <w:bCs/>
          <w:i/>
          <w:iCs/>
          <w:color w:val="002060"/>
          <w:u w:val="single"/>
          <w:lang w:eastAsia="ja-JP"/>
        </w:rPr>
        <w:t>なりません</w:t>
      </w:r>
      <w:r w:rsidRPr="007E4C1E">
        <w:rPr>
          <w:rFonts w:asciiTheme="majorBidi" w:eastAsia="MS PMincho" w:hAnsiTheme="majorBidi" w:cstheme="majorBidi"/>
          <w:color w:val="002060"/>
          <w:lang w:eastAsia="ja-JP"/>
        </w:rPr>
        <w:t>。</w:t>
      </w:r>
    </w:p>
    <w:p w:rsidR="0043227A" w:rsidRPr="007E4C1E" w:rsidRDefault="00B26716" w:rsidP="0043227A">
      <w:pPr>
        <w:pStyle w:val="BodyText"/>
        <w:spacing w:before="178"/>
        <w:ind w:left="378" w:right="422"/>
        <w:jc w:val="both"/>
        <w:rPr>
          <w:rFonts w:asciiTheme="majorBidi" w:eastAsia="MS PMincho" w:hAnsiTheme="majorBidi" w:cstheme="majorBidi"/>
          <w:color w:val="002060"/>
        </w:rPr>
      </w:pP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はインサイダー取引に関する方針を策定しています（ハンドブックに掲載）。</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とその子会社のすべての取締役、役員およびその他の従業員は、</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のインサイダー取引に関する方針を理解し、遵守することが求められます。</w:t>
      </w:r>
      <w:r w:rsidRPr="007E4C1E">
        <w:rPr>
          <w:rFonts w:asciiTheme="majorBidi" w:eastAsia="MS PMincho" w:hAnsiTheme="majorBidi" w:cstheme="majorBidi"/>
          <w:color w:val="002060"/>
          <w:lang w:eastAsia="ja-JP"/>
        </w:rPr>
        <w:t>取締役および特定の役員とその他の従業員、さらにはこれらの者の家族は、取引可能期間、事象別の取引制限、事前承認に関する要件を遵守しなければなりません。</w:t>
      </w:r>
    </w:p>
    <w:p w:rsidR="00AD6B38" w:rsidRPr="007E4C1E" w:rsidRDefault="00AD6B38">
      <w:pPr>
        <w:pStyle w:val="BodyText"/>
        <w:spacing w:before="11"/>
        <w:rPr>
          <w:rFonts w:asciiTheme="majorBidi" w:eastAsia="MS PMincho" w:hAnsiTheme="majorBidi" w:cstheme="majorBidi"/>
          <w:color w:val="002060"/>
          <w:sz w:val="20"/>
        </w:rPr>
      </w:pPr>
    </w:p>
    <w:p w:rsidR="00AD6B38" w:rsidRPr="007E4C1E" w:rsidRDefault="00B26716">
      <w:pPr>
        <w:pStyle w:val="Heading1"/>
        <w:numPr>
          <w:ilvl w:val="0"/>
          <w:numId w:val="2"/>
        </w:numPr>
        <w:tabs>
          <w:tab w:val="left" w:pos="928"/>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相互尊重</w:t>
      </w:r>
    </w:p>
    <w:p w:rsidR="00AD6B38" w:rsidRPr="007E4C1E" w:rsidRDefault="00B26716">
      <w:pPr>
        <w:pStyle w:val="BodyText"/>
        <w:spacing w:before="178"/>
        <w:ind w:left="378" w:right="418"/>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は国際市場で事業を行っており、その環</w:t>
      </w:r>
      <w:r w:rsidRPr="007E4C1E">
        <w:rPr>
          <w:rFonts w:asciiTheme="majorBidi" w:eastAsia="MS PMincho" w:hAnsiTheme="majorBidi" w:cstheme="majorBidi"/>
          <w:color w:val="001F5F"/>
          <w:lang w:eastAsia="ja-JP"/>
        </w:rPr>
        <w:t>境はますます多文化的になっています。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ファミリー、顧客、ビジネスパートナー、サプライヤーの多様性は、私たちの視点や地域社会を豊かにしてくれる、歓迎すべきものです。私たちは、すべての従業員、顧客、ビジネスパートナー、サプライヤーに対し、偏見なく、敬意をもって接します。私たちは模範を示す存在としての責任とその影響力があることを自覚します。私たちはお互いに対して透明性と誠実さをもって接することを約束します。</w:t>
      </w:r>
    </w:p>
    <w:p w:rsidR="00AD6B38" w:rsidRPr="007E4C1E" w:rsidRDefault="00B26716">
      <w:pPr>
        <w:pStyle w:val="BodyText"/>
        <w:spacing w:before="183"/>
        <w:ind w:left="378" w:right="407"/>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私たちは人種、国籍、市民権、軍役経験、障害、性別や性的指向、婚姻状況、宗教、年齢を理由とする差別や蔑視に反対します。私たちはあらゆる形態のセクハラを非難します。</w:t>
      </w:r>
    </w:p>
    <w:p w:rsidR="00AD6B38" w:rsidRPr="007E4C1E" w:rsidRDefault="00AD6B38">
      <w:pPr>
        <w:pStyle w:val="BodyText"/>
        <w:spacing w:before="11"/>
        <w:rPr>
          <w:rFonts w:asciiTheme="majorBidi" w:eastAsia="MS PMincho" w:hAnsiTheme="majorBidi" w:cstheme="majorBidi"/>
          <w:sz w:val="20"/>
        </w:rPr>
      </w:pPr>
    </w:p>
    <w:p w:rsidR="00AD6B38" w:rsidRPr="007E4C1E" w:rsidRDefault="00B26716">
      <w:pPr>
        <w:pStyle w:val="Heading1"/>
        <w:numPr>
          <w:ilvl w:val="0"/>
          <w:numId w:val="2"/>
        </w:numPr>
        <w:tabs>
          <w:tab w:val="left" w:pos="928"/>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贈収賄と腐敗行為</w:t>
      </w:r>
    </w:p>
    <w:p w:rsidR="00AD6B38" w:rsidRPr="007E4C1E" w:rsidRDefault="00B26716">
      <w:pPr>
        <w:pStyle w:val="BodyText"/>
        <w:spacing w:before="178"/>
        <w:ind w:left="378" w:right="406"/>
        <w:jc w:val="both"/>
        <w:rPr>
          <w:rFonts w:asciiTheme="majorBidi" w:eastAsia="MS PMincho" w:hAnsiTheme="majorBidi" w:cstheme="majorBidi"/>
        </w:rPr>
      </w:pPr>
      <w:r w:rsidRPr="007E4C1E">
        <w:rPr>
          <w:rFonts w:asciiTheme="majorBidi" w:eastAsia="MS PMincho" w:hAnsiTheme="majorBidi" w:cstheme="majorBidi"/>
          <w:color w:val="001F5F"/>
          <w:lang w:eastAsia="ja-JP"/>
        </w:rPr>
        <w:t>取引相手が個人、企業、公務員、政府機関のいずれであっても、不当または不正なビジネス上の優位性を獲得または維持する目的で、直接または他者を介して、便宜や有価物を要求、受け入れ、申し出、提供してはなりません。これは国内と国外の両方の活動に適用されます。</w:t>
      </w:r>
    </w:p>
    <w:p w:rsidR="00AD6B38" w:rsidRPr="007E4C1E" w:rsidRDefault="00B26716">
      <w:pPr>
        <w:pStyle w:val="BodyText"/>
        <w:spacing w:before="181"/>
        <w:ind w:left="378" w:right="405"/>
        <w:jc w:val="both"/>
        <w:rPr>
          <w:rFonts w:asciiTheme="majorBidi" w:eastAsia="MS PMincho" w:hAnsiTheme="majorBidi" w:cstheme="majorBidi"/>
        </w:rPr>
      </w:pPr>
      <w:r w:rsidRPr="007E4C1E">
        <w:rPr>
          <w:rFonts w:asciiTheme="majorBidi" w:eastAsia="MS PMincho" w:hAnsiTheme="majorBidi" w:cstheme="majorBidi"/>
          <w:color w:val="001F5F"/>
          <w:lang w:eastAsia="ja-JP"/>
        </w:rPr>
        <w:t>この禁止事項は、コンプライアンスハンドブックの「贈答、歓待、接待、旅行」のチャプターに規定される場合を除き、あらゆる種類の便宜、贈答、歓待、旅行、接待、その他のインセンティブに適用されます。この方針は、有価物の提供がなくともパートナーとの取引が成立したであろう場合にも適用されます。不</w:t>
      </w:r>
      <w:r w:rsidRPr="007E4C1E">
        <w:rPr>
          <w:rFonts w:asciiTheme="majorBidi" w:eastAsia="MS PMincho" w:hAnsiTheme="majorBidi" w:cstheme="majorBidi"/>
          <w:color w:val="001F5F"/>
          <w:lang w:eastAsia="ja-JP"/>
        </w:rPr>
        <w:lastRenderedPageBreak/>
        <w:t>正行為という印象を与えうる状況でさえも回避しなければなりません。そのような申し出を受けた場合は、直ちに上司またはコンプライアンス部門に報告してください。他人がそのような行為をしていたからといって、これらの違反が正当化されることは</w:t>
      </w:r>
      <w:r w:rsidRPr="007E4C1E">
        <w:rPr>
          <w:rFonts w:asciiTheme="majorBidi" w:eastAsia="MS PMincho" w:hAnsiTheme="majorBidi" w:cstheme="majorBidi"/>
          <w:color w:val="001F5F"/>
          <w:lang w:eastAsia="ja-JP"/>
        </w:rPr>
        <w:t>ありません。また、「文化的背景」や「誰もがやっているから」という理由で、倫理、方針、手順、法律、規則、規制の違反が正当化されることは決してありません。</w:t>
      </w:r>
    </w:p>
    <w:p w:rsidR="00AD6B38" w:rsidRPr="007E4C1E" w:rsidRDefault="00AD6B38">
      <w:pPr>
        <w:jc w:val="both"/>
        <w:rPr>
          <w:rFonts w:asciiTheme="majorBidi" w:eastAsia="MS PMincho" w:hAnsiTheme="majorBidi" w:cstheme="majorBidi"/>
        </w:rPr>
      </w:pPr>
    </w:p>
    <w:p w:rsidR="00AD6B38" w:rsidRPr="007E4C1E" w:rsidRDefault="00B26716">
      <w:pPr>
        <w:pStyle w:val="Heading1"/>
        <w:numPr>
          <w:ilvl w:val="0"/>
          <w:numId w:val="2"/>
        </w:numPr>
        <w:tabs>
          <w:tab w:val="left" w:pos="927"/>
          <w:tab w:val="left" w:pos="928"/>
        </w:tabs>
        <w:spacing w:before="89"/>
        <w:rPr>
          <w:rFonts w:asciiTheme="majorBidi" w:eastAsia="MS PMincho" w:hAnsiTheme="majorBidi" w:cstheme="majorBidi"/>
        </w:rPr>
      </w:pPr>
      <w:r w:rsidRPr="007E4C1E">
        <w:rPr>
          <w:rFonts w:asciiTheme="majorBidi" w:eastAsia="MS PMincho" w:hAnsiTheme="majorBidi" w:cstheme="majorBidi"/>
          <w:color w:val="001F5F"/>
          <w:lang w:eastAsia="ja-JP"/>
        </w:rPr>
        <w:t>マネーロンダリング</w:t>
      </w:r>
    </w:p>
    <w:p w:rsidR="00AD6B38" w:rsidRPr="007E4C1E" w:rsidRDefault="00B26716">
      <w:pPr>
        <w:pStyle w:val="BodyText"/>
        <w:spacing w:before="178" w:line="242" w:lineRule="auto"/>
        <w:ind w:left="380" w:right="419"/>
        <w:jc w:val="both"/>
        <w:rPr>
          <w:rFonts w:asciiTheme="majorBidi" w:eastAsia="MS PMincho" w:hAnsiTheme="majorBidi" w:cstheme="majorBidi"/>
        </w:rPr>
      </w:pPr>
      <w:r w:rsidRPr="007E4C1E">
        <w:rPr>
          <w:rFonts w:asciiTheme="majorBidi" w:eastAsia="MS PMincho" w:hAnsiTheme="majorBidi" w:cstheme="majorBidi"/>
          <w:color w:val="001F5F"/>
          <w:lang w:eastAsia="ja-JP"/>
        </w:rPr>
        <w:t>マネーロンダリングとは、犯罪に</w:t>
      </w:r>
      <w:r w:rsidRPr="007E4C1E">
        <w:rPr>
          <w:rFonts w:asciiTheme="majorBidi" w:eastAsia="MS PMincho" w:hAnsiTheme="majorBidi" w:cstheme="majorBidi"/>
          <w:color w:val="001F5F"/>
          <w:lang w:eastAsia="ja-JP"/>
        </w:rPr>
        <w:t>関連する財産が含まれると知りながら、そのような金融取引を行ったり、試みたりすることを意味します。例えば、脱税、贈収賄、詐欺のような重大な犯罪に関連する財産などが該当し、最初の違法行為が行われた場所は問いません。</w:t>
      </w:r>
    </w:p>
    <w:p w:rsidR="00AD6B38" w:rsidRPr="007E4C1E" w:rsidRDefault="00B26716">
      <w:pPr>
        <w:pStyle w:val="BodyText"/>
        <w:spacing w:before="172" w:line="242" w:lineRule="auto"/>
        <w:ind w:left="378" w:right="416"/>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私たちが直接的に、他者と共同で、または他者を介してマネーロンダリングに関与することはなく、マネーロンダリング、テロ行為、いずれかの犯罪活動に関与す</w:t>
      </w:r>
      <w:r w:rsidRPr="007E4C1E">
        <w:rPr>
          <w:rFonts w:asciiTheme="majorBidi" w:eastAsia="MS PMincho" w:hAnsiTheme="majorBidi" w:cstheme="majorBidi"/>
          <w:color w:val="001F5F"/>
          <w:lang w:eastAsia="ja-JP"/>
        </w:rPr>
        <w:t>る個人や団体とビジネスを行うことはありません。可能な限り、現金での取引は避ける必要があります。</w:t>
      </w:r>
    </w:p>
    <w:p w:rsidR="00AD6B38" w:rsidRPr="007E4C1E" w:rsidRDefault="00B26716">
      <w:pPr>
        <w:pStyle w:val="BodyText"/>
        <w:spacing w:before="172" w:line="242" w:lineRule="auto"/>
        <w:ind w:left="378" w:right="420"/>
        <w:jc w:val="both"/>
        <w:rPr>
          <w:rFonts w:asciiTheme="majorBidi" w:eastAsia="MS PMincho" w:hAnsiTheme="majorBidi" w:cstheme="majorBidi"/>
        </w:rPr>
      </w:pPr>
      <w:r w:rsidRPr="007E4C1E">
        <w:rPr>
          <w:rFonts w:asciiTheme="majorBidi" w:eastAsia="MS PMincho" w:hAnsiTheme="majorBidi" w:cstheme="majorBidi"/>
          <w:color w:val="001F5F"/>
          <w:lang w:eastAsia="ja-JP"/>
        </w:rPr>
        <w:t>状況の如何にかかわらず、テロリスト、テロ活動、テロ組織、外国テロ組織として指定を受けた者、さらには外国テロ組織を支援または援助している組織に対し、参加、関与、資金援助などの経済支援、その他の後援、推進、支援を行ってはなりません。</w:t>
      </w:r>
    </w:p>
    <w:p w:rsidR="00AD6B38" w:rsidRPr="007E4C1E" w:rsidRDefault="00B26716">
      <w:pPr>
        <w:pStyle w:val="BodyText"/>
        <w:spacing w:before="166"/>
        <w:ind w:left="378" w:right="412"/>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業務を委託する仲介業者に対しては、デューデリジェンスプロセスの中でマネーロンダリングリスク（脱税の可能性を含む）を審査しなければなりません（詳細はハンドブックを参照）。また、顧客と取引先に対しては、潜在的なマネーロンダリングリスクを特定するために、顧客確認プロセスを実施しなければなりません。このデューデリジェンスは、コンプライアンス部門から例外の承認を得ない限り、第三者を関与させ</w:t>
      </w:r>
      <w:r w:rsidRPr="007E4C1E">
        <w:rPr>
          <w:rFonts w:asciiTheme="majorBidi" w:eastAsia="MS PMincho" w:hAnsiTheme="majorBidi" w:cstheme="majorBidi"/>
          <w:color w:val="001F5F"/>
          <w:lang w:eastAsia="ja-JP"/>
        </w:rPr>
        <w:t>る前に実施しなければなりません。</w:t>
      </w:r>
    </w:p>
    <w:p w:rsidR="00AD6B38" w:rsidRPr="007E4C1E" w:rsidRDefault="00AD6B38">
      <w:pPr>
        <w:pStyle w:val="BodyText"/>
        <w:spacing w:before="3"/>
        <w:rPr>
          <w:rFonts w:asciiTheme="majorBidi" w:eastAsia="MS PMincho" w:hAnsiTheme="majorBidi" w:cstheme="majorBidi"/>
          <w:sz w:val="21"/>
        </w:rPr>
      </w:pPr>
    </w:p>
    <w:p w:rsidR="00AD6B38" w:rsidRPr="007E4C1E" w:rsidRDefault="00B26716">
      <w:pPr>
        <w:pStyle w:val="Heading1"/>
        <w:numPr>
          <w:ilvl w:val="0"/>
          <w:numId w:val="2"/>
        </w:numPr>
        <w:tabs>
          <w:tab w:val="left" w:pos="927"/>
          <w:tab w:val="left" w:pos="928"/>
        </w:tabs>
        <w:rPr>
          <w:rFonts w:asciiTheme="majorBidi" w:eastAsia="MS PMincho" w:hAnsiTheme="majorBidi" w:cstheme="majorBidi"/>
        </w:rPr>
      </w:pPr>
      <w:r w:rsidRPr="007E4C1E">
        <w:rPr>
          <w:rFonts w:asciiTheme="majorBidi" w:eastAsia="MS PMincho" w:hAnsiTheme="majorBidi" w:cstheme="majorBidi"/>
          <w:color w:val="001F5F"/>
          <w:lang w:eastAsia="ja-JP"/>
        </w:rPr>
        <w:t>貿易管理</w:t>
      </w:r>
    </w:p>
    <w:p w:rsidR="00AD6B38" w:rsidRPr="007E4C1E" w:rsidRDefault="00B26716">
      <w:pPr>
        <w:pStyle w:val="BodyText"/>
        <w:spacing w:before="176"/>
        <w:ind w:left="378" w:right="406"/>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私たちが直接的に、他者と共同で、または他者を介して、</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が事業を行う法域における物品や情報の輸出入または経済制裁に関する法律、規制、規則の違反またはこれらの</w:t>
      </w:r>
      <w:r w:rsidRPr="007E4C1E">
        <w:rPr>
          <w:rFonts w:asciiTheme="majorBidi" w:eastAsia="MS PMincho" w:hAnsiTheme="majorBidi" w:cstheme="majorBidi"/>
          <w:color w:val="001F5F"/>
          <w:lang w:eastAsia="ja-JP"/>
        </w:rPr>
        <w:t>回避を意図して行動したり、行動を差し控えたりすることはありません。</w:t>
      </w:r>
    </w:p>
    <w:p w:rsidR="00AD6B38" w:rsidRPr="007E4C1E" w:rsidRDefault="00B26716">
      <w:pPr>
        <w:pStyle w:val="BodyText"/>
        <w:spacing w:before="179"/>
        <w:ind w:left="378" w:right="414"/>
        <w:jc w:val="both"/>
        <w:rPr>
          <w:rFonts w:asciiTheme="majorBidi" w:eastAsia="MS PMincho" w:hAnsiTheme="majorBidi" w:cstheme="majorBidi"/>
        </w:rPr>
      </w:pPr>
      <w:r w:rsidRPr="007E4C1E">
        <w:rPr>
          <w:rFonts w:asciiTheme="majorBidi" w:eastAsia="MS PMincho" w:hAnsiTheme="majorBidi" w:cstheme="majorBidi"/>
          <w:color w:val="001F5F"/>
          <w:lang w:eastAsia="ja-JP"/>
        </w:rPr>
        <w:t>輸出入関税、経済制裁、許可の取得義務など、貿易管理の迂回や回避を意図した行為に故意に関与することはありません。貿易管理の迂回や回避となる行為を他者に許可、支援または奨励することはありません。</w:t>
      </w:r>
    </w:p>
    <w:p w:rsidR="00AD6B38" w:rsidRPr="007E4C1E" w:rsidRDefault="00B26716">
      <w:pPr>
        <w:pStyle w:val="BodyText"/>
        <w:spacing w:before="182"/>
        <w:ind w:left="378" w:right="411"/>
        <w:jc w:val="both"/>
        <w:rPr>
          <w:rFonts w:asciiTheme="majorBidi" w:eastAsia="MS PMincho" w:hAnsiTheme="majorBidi" w:cstheme="majorBidi"/>
        </w:rPr>
      </w:pPr>
      <w:r w:rsidRPr="007E4C1E">
        <w:rPr>
          <w:rFonts w:asciiTheme="majorBidi" w:eastAsia="MS PMincho" w:hAnsiTheme="majorBidi" w:cstheme="majorBidi"/>
          <w:color w:val="001F5F"/>
          <w:lang w:eastAsia="ja-JP"/>
        </w:rPr>
        <w:t>許可を得ない限り、経済制裁や禁輸措置の対象者と故意に取引を行うことはありません。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が販売を行う場合、直接販売であるか、第三者（再販業者など）を通じた間接販売であるかにかかわらず、最終購入者の身元に加えて、ハンドブックで要求される情報を確認し、文書化します。</w:t>
      </w:r>
    </w:p>
    <w:p w:rsidR="00AD6B38" w:rsidRPr="007E4C1E" w:rsidRDefault="00B26716">
      <w:pPr>
        <w:pStyle w:val="BodyText"/>
        <w:spacing w:before="181" w:line="244" w:lineRule="auto"/>
        <w:ind w:left="378" w:right="420"/>
        <w:jc w:val="both"/>
        <w:rPr>
          <w:rFonts w:asciiTheme="majorBidi" w:eastAsia="MS PMincho" w:hAnsiTheme="majorBidi" w:cstheme="majorBidi"/>
        </w:rPr>
      </w:pPr>
      <w:r w:rsidRPr="007E4C1E">
        <w:rPr>
          <w:rFonts w:asciiTheme="majorBidi" w:eastAsia="MS PMincho" w:hAnsiTheme="majorBidi" w:cstheme="majorBidi"/>
          <w:color w:val="001F5F"/>
          <w:lang w:eastAsia="ja-JP"/>
        </w:rPr>
        <w:t>表示や品目の偽装、申告なしに物品を持ち込む「手運び」など、あらゆる種類の密輸が厳格に禁止されます。</w:t>
      </w:r>
    </w:p>
    <w:p w:rsidR="00AD6B38" w:rsidRPr="007E4C1E" w:rsidRDefault="00AD6B38">
      <w:pPr>
        <w:pStyle w:val="BodyText"/>
        <w:spacing w:before="11"/>
        <w:rPr>
          <w:rFonts w:asciiTheme="majorBidi" w:eastAsia="MS PMincho" w:hAnsiTheme="majorBidi" w:cstheme="majorBidi"/>
          <w:sz w:val="19"/>
        </w:rPr>
      </w:pPr>
    </w:p>
    <w:p w:rsidR="00AD6B38" w:rsidRPr="007E4C1E" w:rsidRDefault="00B26716">
      <w:pPr>
        <w:pStyle w:val="Heading1"/>
        <w:numPr>
          <w:ilvl w:val="0"/>
          <w:numId w:val="2"/>
        </w:numPr>
        <w:tabs>
          <w:tab w:val="left" w:pos="927"/>
          <w:tab w:val="left" w:pos="928"/>
        </w:tabs>
        <w:rPr>
          <w:rFonts w:asciiTheme="majorBidi" w:eastAsia="MS PMincho" w:hAnsiTheme="majorBidi" w:cstheme="majorBidi"/>
        </w:rPr>
      </w:pPr>
      <w:r w:rsidRPr="007E4C1E">
        <w:rPr>
          <w:rFonts w:asciiTheme="majorBidi" w:eastAsia="MS PMincho" w:hAnsiTheme="majorBidi" w:cstheme="majorBidi"/>
          <w:color w:val="001F5F"/>
          <w:lang w:eastAsia="ja-JP"/>
        </w:rPr>
        <w:t>公正取引と公正競争</w:t>
      </w:r>
    </w:p>
    <w:p w:rsidR="00AD6B38" w:rsidRPr="007E4C1E" w:rsidRDefault="00B26716">
      <w:pPr>
        <w:pStyle w:val="BodyText"/>
        <w:spacing w:before="179"/>
        <w:ind w:left="378" w:right="413"/>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は自由競争の原則を遵守し、ビジネスパートナーとの契約が公正かつ明確な条件で締</w:t>
      </w:r>
      <w:r w:rsidRPr="007E4C1E">
        <w:rPr>
          <w:rFonts w:asciiTheme="majorBidi" w:eastAsia="MS PMincho" w:hAnsiTheme="majorBidi" w:cstheme="majorBidi"/>
          <w:color w:val="001F5F"/>
          <w:lang w:eastAsia="ja-JP"/>
        </w:rPr>
        <w:t>結されるように努めています。私たちは、一人一人が</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を代表して、顧客、サプライヤー、ビジネスパートナー、競合他社、従業員、その他のあらゆる関係者と公正に接します。不正操作、隠蔽、秘密情報の悪用、重要事実の虚偽表示などの不公正な手段を用いて他者を不当に利用することはありません。</w:t>
      </w:r>
    </w:p>
    <w:p w:rsidR="00AD6B38" w:rsidRPr="007E4C1E" w:rsidRDefault="00B26716" w:rsidP="00C1183C">
      <w:pPr>
        <w:pStyle w:val="BodyText"/>
        <w:spacing w:before="177"/>
        <w:ind w:left="378" w:right="407"/>
        <w:jc w:val="both"/>
        <w:rPr>
          <w:rFonts w:asciiTheme="majorBidi" w:eastAsia="MS PMincho" w:hAnsiTheme="majorBidi" w:cstheme="majorBidi"/>
        </w:rPr>
      </w:pPr>
      <w:r w:rsidRPr="007E4C1E">
        <w:rPr>
          <w:rFonts w:asciiTheme="majorBidi" w:eastAsia="MS PMincho" w:hAnsiTheme="majorBidi" w:cstheme="majorBidi"/>
          <w:color w:val="001F5F"/>
          <w:lang w:eastAsia="ja-JP"/>
        </w:rPr>
        <w:lastRenderedPageBreak/>
        <w:t>違法とみなされる反競争的行為の例としては、競合他社との間で作為的に価格を設定する行為（「価格協定」）、市場分割や生産能力に関する合意、顧客の再販価格を指示または管理する合意などが挙げられます。競争の制限を意図した、または競争が制限される可能性がある、あらゆる種類の共謀行為、非公式協議、「紳士協定」は禁止されています。競合他社との間で、顧客関係、価格、直近の価格変更またはコストに関する情報を交換してはな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では、価格協定を意図した取り決めに加担しているという印象を与えうる状況でさえも回避しています</w:t>
      </w:r>
      <w:r w:rsidRPr="007E4C1E">
        <w:rPr>
          <w:rFonts w:asciiTheme="majorBidi" w:eastAsia="MS PMincho" w:hAnsiTheme="majorBidi" w:cstheme="majorBidi"/>
          <w:color w:val="001F5F"/>
          <w:lang w:eastAsia="ja-JP"/>
        </w:rPr>
        <w:t>。</w:t>
      </w:r>
    </w:p>
    <w:p w:rsidR="00AD6B38" w:rsidRPr="007E4C1E" w:rsidRDefault="00AD6B38">
      <w:pPr>
        <w:pStyle w:val="BodyText"/>
        <w:rPr>
          <w:rFonts w:asciiTheme="majorBidi" w:eastAsia="MS PMincho" w:hAnsiTheme="majorBidi" w:cstheme="majorBidi"/>
          <w:sz w:val="21"/>
        </w:rPr>
      </w:pPr>
    </w:p>
    <w:p w:rsidR="00AD6B38" w:rsidRPr="007E4C1E" w:rsidRDefault="00B26716">
      <w:pPr>
        <w:pStyle w:val="Heading1"/>
        <w:numPr>
          <w:ilvl w:val="0"/>
          <w:numId w:val="2"/>
        </w:numPr>
        <w:tabs>
          <w:tab w:val="left" w:pos="928"/>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利益相反</w:t>
      </w:r>
    </w:p>
    <w:p w:rsidR="00AD6B38" w:rsidRPr="007E4C1E" w:rsidRDefault="00B26716">
      <w:pPr>
        <w:pStyle w:val="BodyText"/>
        <w:spacing w:before="178"/>
        <w:ind w:left="380" w:right="407" w:hanging="3"/>
        <w:jc w:val="both"/>
        <w:rPr>
          <w:rFonts w:asciiTheme="majorBidi" w:eastAsia="MS PMincho" w:hAnsiTheme="majorBidi" w:cstheme="majorBidi"/>
        </w:rPr>
      </w:pPr>
      <w:r w:rsidRPr="007E4C1E">
        <w:rPr>
          <w:rFonts w:asciiTheme="majorBidi" w:eastAsia="MS PMincho" w:hAnsiTheme="majorBidi" w:cstheme="majorBidi"/>
          <w:color w:val="001F5F"/>
          <w:lang w:eastAsia="ja-JP"/>
        </w:rPr>
        <w:t>個人的な関係と職業上の関係との間における利益相反や外見上の利益相反に適切かつ透明性をもって対処します。私的な利益や個人的な関係が人事や契約に関する決定に影響を与えないようにしなければなりま</w:t>
      </w:r>
      <w:r w:rsidRPr="007E4C1E">
        <w:rPr>
          <w:rFonts w:asciiTheme="majorBidi" w:eastAsia="MS PMincho" w:hAnsiTheme="majorBidi" w:cstheme="majorBidi"/>
          <w:color w:val="001F5F"/>
          <w:lang w:eastAsia="ja-JP"/>
        </w:rPr>
        <w:t>せん。「利益相反」とは、個人の私的な利益が</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全体的な利益を何らかの形で妨げている状況（妨げているように見える状況を含む）を意味します。潜在的利益相反がある場合、直ちに、完全に、かつ透明性をもって開示しなければなりません。管理職は、利益相反が疑われる場合やその他の問題が発生した場合、直ちに法務部門とコンプライアンス部門に相談しなければなりません。本規範では最も一般的な利益相反の事例について触れていますが、どの従業員も、金銭的またはその他の個人的利益が</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の利益と競合しうる状況に警戒することが求められま</w:t>
      </w:r>
      <w:r w:rsidRPr="007E4C1E">
        <w:rPr>
          <w:rFonts w:asciiTheme="majorBidi" w:eastAsia="MS PMincho" w:hAnsiTheme="majorBidi" w:cstheme="majorBidi"/>
          <w:color w:val="001F5F"/>
          <w:lang w:eastAsia="ja-JP"/>
        </w:rPr>
        <w:t>す。</w:t>
      </w:r>
    </w:p>
    <w:p w:rsidR="00AD6B38" w:rsidRPr="007E4C1E" w:rsidRDefault="00B26716">
      <w:pPr>
        <w:pStyle w:val="BodyText"/>
        <w:spacing w:before="180"/>
        <w:ind w:left="380" w:right="405"/>
        <w:jc w:val="both"/>
        <w:rPr>
          <w:rFonts w:asciiTheme="majorBidi" w:eastAsia="MS PMincho" w:hAnsiTheme="majorBidi" w:cstheme="majorBidi"/>
        </w:rPr>
      </w:pPr>
      <w:r w:rsidRPr="007E4C1E">
        <w:rPr>
          <w:rFonts w:asciiTheme="majorBidi" w:eastAsia="MS PMincho" w:hAnsiTheme="majorBidi" w:cstheme="majorBidi"/>
          <w:color w:val="001F5F"/>
          <w:lang w:eastAsia="ja-JP"/>
        </w:rPr>
        <w:t>すべての従業員は、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に対し、</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の正当な事業利益を促進する義務を負っています。直接的または間接的に</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と競合したり、会社の財産、情報または地位を使って発見した機会を個人的な利益のために利用したりしてはなりません。ただし、その機会を取締役会に書面で完全に開示し、取締役会がその機会を追求しないと決定した場合は、この限りではありません。その具体的な</w:t>
      </w:r>
      <w:r w:rsidRPr="007E4C1E">
        <w:rPr>
          <w:rFonts w:asciiTheme="majorBidi" w:eastAsia="MS PMincho" w:hAnsiTheme="majorBidi" w:cstheme="majorBidi"/>
          <w:color w:val="001F5F"/>
          <w:lang w:eastAsia="ja-JP"/>
        </w:rPr>
        <w:t>方法については、コンプライアンス部門にお問い合わせください。</w:t>
      </w:r>
    </w:p>
    <w:p w:rsidR="00AD6B38" w:rsidRPr="007E4C1E" w:rsidRDefault="00B26716">
      <w:pPr>
        <w:pStyle w:val="BodyText"/>
        <w:spacing w:before="180"/>
        <w:ind w:left="380" w:right="417"/>
        <w:jc w:val="both"/>
        <w:rPr>
          <w:rFonts w:asciiTheme="majorBidi" w:eastAsia="MS PMincho" w:hAnsiTheme="majorBidi" w:cstheme="majorBidi"/>
        </w:rPr>
      </w:pPr>
      <w:r w:rsidRPr="007E4C1E">
        <w:rPr>
          <w:rFonts w:asciiTheme="majorBidi" w:eastAsia="MS PMincho" w:hAnsiTheme="majorBidi" w:cstheme="majorBidi"/>
          <w:color w:val="001F5F"/>
          <w:lang w:eastAsia="ja-JP"/>
        </w:rPr>
        <w:t>コンプライアンスハンドブックに基づく承認を得ない限り、</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外での就労は禁止されています。</w:t>
      </w:r>
    </w:p>
    <w:p w:rsidR="00AD6B38" w:rsidRPr="007E4C1E" w:rsidRDefault="00AD6B38">
      <w:pPr>
        <w:pStyle w:val="BodyText"/>
        <w:rPr>
          <w:rFonts w:asciiTheme="majorBidi" w:eastAsia="MS PMincho" w:hAnsiTheme="majorBidi" w:cstheme="majorBidi"/>
          <w:sz w:val="21"/>
        </w:rPr>
      </w:pPr>
    </w:p>
    <w:p w:rsidR="00AD6B38" w:rsidRPr="007E4C1E" w:rsidRDefault="00B26716">
      <w:pPr>
        <w:pStyle w:val="Heading1"/>
        <w:numPr>
          <w:ilvl w:val="0"/>
          <w:numId w:val="2"/>
        </w:numPr>
        <w:tabs>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第三者との取引関係</w:t>
      </w:r>
    </w:p>
    <w:p w:rsidR="00AD6B38" w:rsidRPr="007E4C1E" w:rsidRDefault="00B26716">
      <w:pPr>
        <w:pStyle w:val="BodyText"/>
        <w:spacing w:before="179"/>
        <w:ind w:left="378" w:right="408"/>
        <w:jc w:val="both"/>
        <w:rPr>
          <w:rFonts w:asciiTheme="majorBidi" w:eastAsia="MS PMincho" w:hAnsiTheme="majorBidi" w:cstheme="majorBidi"/>
        </w:rPr>
      </w:pPr>
      <w:r w:rsidRPr="007E4C1E">
        <w:rPr>
          <w:rFonts w:asciiTheme="majorBidi" w:eastAsia="MS PMincho" w:hAnsiTheme="majorBidi" w:cstheme="majorBidi"/>
          <w:color w:val="001F5F"/>
          <w:lang w:eastAsia="ja-JP"/>
        </w:rPr>
        <w:t>第三者（顧客を除く、ベンダー、サプライヤー、再販業者、代理人、コンサルタント、パートナー、</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が事業においてやり取りを行うその他の者など）を選定する際は、適切なデューデリジェンスを実施した上で、価格、品質、評判、信頼性、技術水準、製品の適合性、認証やライセンスを基に決定しなければなりません。</w:t>
      </w:r>
    </w:p>
    <w:p w:rsidR="00AD6B38" w:rsidRPr="007E4C1E" w:rsidRDefault="00B26716">
      <w:pPr>
        <w:pStyle w:val="BodyText"/>
        <w:spacing w:before="181"/>
        <w:ind w:left="378" w:right="412"/>
        <w:jc w:val="both"/>
        <w:rPr>
          <w:rFonts w:asciiTheme="majorBidi" w:eastAsia="MS PMincho" w:hAnsiTheme="majorBidi" w:cstheme="majorBidi"/>
        </w:rPr>
      </w:pPr>
      <w:r w:rsidRPr="007E4C1E">
        <w:rPr>
          <w:rFonts w:asciiTheme="majorBidi" w:eastAsia="MS PMincho" w:hAnsiTheme="majorBidi" w:cstheme="majorBidi"/>
          <w:color w:val="001F5F"/>
          <w:lang w:eastAsia="ja-JP"/>
        </w:rPr>
        <w:t>いかなる場合も、個人的な関係や利害関係を理由に第三者を選定したり、特定の第三者に有利な条件を与えたりしてはなりません。顧客、サプライヤー、公務員またはその他の者に対して助言や推奨を行う際、個人的な利益や関係に基づいて行ってはなりません。</w:t>
      </w:r>
    </w:p>
    <w:p w:rsidR="00AD6B38" w:rsidRPr="007E4C1E" w:rsidRDefault="00B26716">
      <w:pPr>
        <w:pStyle w:val="BodyText"/>
        <w:spacing w:before="179"/>
        <w:ind w:left="378" w:right="412"/>
        <w:jc w:val="both"/>
        <w:rPr>
          <w:rFonts w:asciiTheme="majorBidi" w:eastAsia="MS PMincho" w:hAnsiTheme="majorBidi" w:cstheme="majorBidi"/>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は、すべての第三者に</w:t>
      </w:r>
      <w:r w:rsidRPr="007E4C1E">
        <w:rPr>
          <w:rFonts w:asciiTheme="majorBidi" w:eastAsia="MS PMincho" w:hAnsiTheme="majorBidi" w:cstheme="majorBidi"/>
          <w:color w:val="001F5F"/>
          <w:lang w:eastAsia="ja-JP"/>
        </w:rPr>
        <w:t>対して適切なデューデリジェンスを行う重要性を鑑みて、デューデリジェンスプロセスを実施しています（詳細はハンドブックを参照）。コンプライアンス部門は、リスクプロファイルに基づいて、必要なデューデリジェンスの程度とレベルを決定します。第三者を関与させる</w:t>
      </w:r>
      <w:r w:rsidRPr="007E4C1E">
        <w:rPr>
          <w:rFonts w:asciiTheme="majorBidi" w:eastAsia="MS PMincho" w:hAnsiTheme="majorBidi" w:cstheme="majorBidi"/>
          <w:b/>
          <w:bCs/>
          <w:i/>
          <w:iCs/>
          <w:color w:val="001F5F"/>
          <w:lang w:eastAsia="ja-JP"/>
        </w:rPr>
        <w:t>前に</w:t>
      </w:r>
      <w:r w:rsidRPr="007E4C1E">
        <w:rPr>
          <w:rFonts w:asciiTheme="majorBidi" w:eastAsia="MS PMincho" w:hAnsiTheme="majorBidi" w:cstheme="majorBidi"/>
          <w:color w:val="001F5F"/>
          <w:lang w:eastAsia="ja-JP"/>
        </w:rPr>
        <w:t>、所定の手順に従ってデューデリジェンスを実施しなければなりません。</w:t>
      </w:r>
    </w:p>
    <w:p w:rsidR="00AD6B38" w:rsidRPr="007E4C1E" w:rsidRDefault="00AD6B38">
      <w:pPr>
        <w:pStyle w:val="BodyText"/>
        <w:spacing w:before="10"/>
        <w:rPr>
          <w:rFonts w:asciiTheme="majorBidi" w:eastAsia="MS PMincho" w:hAnsiTheme="majorBidi" w:cstheme="majorBidi"/>
          <w:sz w:val="20"/>
        </w:rPr>
      </w:pPr>
    </w:p>
    <w:p w:rsidR="00AD6B38" w:rsidRPr="007E4C1E" w:rsidRDefault="00B26716">
      <w:pPr>
        <w:pStyle w:val="Heading1"/>
        <w:numPr>
          <w:ilvl w:val="0"/>
          <w:numId w:val="2"/>
        </w:numPr>
        <w:tabs>
          <w:tab w:val="left" w:pos="929"/>
        </w:tabs>
        <w:ind w:left="928" w:hanging="549"/>
        <w:rPr>
          <w:rFonts w:asciiTheme="majorBidi" w:eastAsia="MS PMincho" w:hAnsiTheme="majorBidi" w:cstheme="majorBidi"/>
        </w:rPr>
      </w:pPr>
      <w:r w:rsidRPr="007E4C1E">
        <w:rPr>
          <w:rFonts w:asciiTheme="majorBidi" w:eastAsia="MS PMincho" w:hAnsiTheme="majorBidi" w:cstheme="majorBidi"/>
          <w:color w:val="001F5F"/>
          <w:lang w:eastAsia="ja-JP"/>
        </w:rPr>
        <w:t>会社の財産</w:t>
      </w:r>
    </w:p>
    <w:p w:rsidR="00AD6B38" w:rsidRPr="007E4C1E" w:rsidRDefault="00B26716">
      <w:pPr>
        <w:pStyle w:val="BodyText"/>
        <w:spacing w:before="181"/>
        <w:ind w:left="378" w:right="414"/>
        <w:jc w:val="both"/>
        <w:rPr>
          <w:rFonts w:asciiTheme="majorBidi" w:eastAsia="MS PMincho" w:hAnsiTheme="majorBidi" w:cstheme="majorBidi"/>
        </w:rPr>
      </w:pPr>
      <w:r w:rsidRPr="007E4C1E">
        <w:rPr>
          <w:rFonts w:asciiTheme="majorBidi" w:eastAsia="MS PMincho" w:hAnsiTheme="majorBidi" w:cstheme="majorBidi"/>
          <w:color w:val="001F5F"/>
          <w:lang w:eastAsia="ja-JP"/>
        </w:rPr>
        <w:t>どの従業員も、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の資産を守り、その効率的な利用に努めなければなりません</w:t>
      </w:r>
      <w:r w:rsidRPr="007E4C1E">
        <w:rPr>
          <w:rFonts w:asciiTheme="majorBidi" w:eastAsia="MS PMincho" w:hAnsiTheme="majorBidi" w:cstheme="majorBidi"/>
          <w:color w:val="001F5F"/>
          <w:lang w:eastAsia="ja-JP"/>
        </w:rPr>
        <w:t>。</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の正当な事業目的のために</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の資産を使用する必要があります。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の知的財産と物的財産の不当な開示、盗難、悪用を防ぐため、</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の財産の保護に協力することが求められます。</w:t>
      </w:r>
    </w:p>
    <w:p w:rsidR="00AD6B38" w:rsidRPr="007E4C1E" w:rsidRDefault="00B26716">
      <w:pPr>
        <w:pStyle w:val="BodyText"/>
        <w:spacing w:before="180"/>
        <w:ind w:left="378" w:right="408"/>
        <w:jc w:val="both"/>
        <w:rPr>
          <w:rFonts w:asciiTheme="majorBidi" w:eastAsia="MS PMincho" w:hAnsiTheme="majorBidi" w:cstheme="majorBidi"/>
        </w:rPr>
      </w:pPr>
      <w:r w:rsidRPr="007E4C1E">
        <w:rPr>
          <w:rFonts w:asciiTheme="majorBidi" w:eastAsia="MS PMincho" w:hAnsiTheme="majorBidi" w:cstheme="majorBidi"/>
          <w:color w:val="001F5F"/>
          <w:lang w:eastAsia="ja-JP"/>
        </w:rPr>
        <w:lastRenderedPageBreak/>
        <w:t>PAR</w:t>
      </w:r>
      <w:r w:rsidRPr="007E4C1E">
        <w:rPr>
          <w:rFonts w:asciiTheme="majorBidi" w:eastAsia="MS PMincho" w:hAnsiTheme="majorBidi" w:cstheme="majorBidi"/>
          <w:color w:val="001F5F"/>
          <w:lang w:eastAsia="ja-JP"/>
        </w:rPr>
        <w:t>の事業開発や製品開発の成果は、顧客リスト、営業秘密、ノウハウ、所有権（例：特許、商標）などに具現化され、いずれも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にとって非常に重要な資産です。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の従業員が締結し</w:t>
      </w:r>
      <w:r w:rsidRPr="007E4C1E">
        <w:rPr>
          <w:rFonts w:asciiTheme="majorBidi" w:eastAsia="MS PMincho" w:hAnsiTheme="majorBidi" w:cstheme="majorBidi"/>
          <w:color w:val="001F5F"/>
          <w:lang w:eastAsia="ja-JP"/>
        </w:rPr>
        <w:t>ている秘密保持契約に記載されるとおり、上記の情報の移転を伴う契約を第三者と締結する場合は、必ず法務部門の支援を求めなければなりません。どの従業員も、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と第三者の正当な所有権を常に尊重しなければならず、</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での雇用期間中はもちろん、退職後も、それらの権利を不正に使用してはなりません。</w:t>
      </w:r>
    </w:p>
    <w:p w:rsidR="00AD6B38" w:rsidRPr="007E4C1E" w:rsidRDefault="00AD6B38">
      <w:pPr>
        <w:pStyle w:val="BodyText"/>
        <w:spacing w:before="2"/>
        <w:rPr>
          <w:rFonts w:asciiTheme="majorBidi" w:eastAsia="MS PMincho" w:hAnsiTheme="majorBidi" w:cstheme="majorBidi"/>
          <w:sz w:val="15"/>
        </w:rPr>
      </w:pPr>
    </w:p>
    <w:p w:rsidR="00AD6B38" w:rsidRPr="007E4C1E" w:rsidRDefault="00B26716">
      <w:pPr>
        <w:pStyle w:val="BodyText"/>
        <w:spacing w:before="92"/>
        <w:ind w:left="380" w:right="416"/>
        <w:jc w:val="both"/>
        <w:rPr>
          <w:rFonts w:asciiTheme="majorBidi" w:eastAsia="MS PMincho" w:hAnsiTheme="majorBidi" w:cstheme="majorBidi"/>
        </w:rPr>
      </w:pPr>
      <w:r w:rsidRPr="007E4C1E">
        <w:rPr>
          <w:rFonts w:asciiTheme="majorBidi" w:eastAsia="MS PMincho" w:hAnsiTheme="majorBidi" w:cstheme="majorBidi"/>
          <w:color w:val="001F5F"/>
          <w:lang w:eastAsia="ja-JP"/>
        </w:rPr>
        <w:t>業務用品やその他の現場備品（例：物品、車両、事務用品、文書、ファイ</w:t>
      </w:r>
      <w:r w:rsidRPr="007E4C1E">
        <w:rPr>
          <w:rFonts w:asciiTheme="majorBidi" w:eastAsia="MS PMincho" w:hAnsiTheme="majorBidi" w:cstheme="majorBidi"/>
          <w:color w:val="001F5F"/>
          <w:lang w:eastAsia="ja-JP"/>
        </w:rPr>
        <w:t>ル、ノートパソコンやスマートフォンを含むデータ記憶媒体）は、業務に関する目的でのみ使用することが求められます。</w:t>
      </w:r>
    </w:p>
    <w:p w:rsidR="00AD6B38" w:rsidRPr="007E4C1E" w:rsidRDefault="00AD6B38">
      <w:pPr>
        <w:pStyle w:val="BodyText"/>
        <w:rPr>
          <w:rFonts w:asciiTheme="majorBidi" w:eastAsia="MS PMincho" w:hAnsiTheme="majorBidi" w:cstheme="majorBidi"/>
          <w:sz w:val="21"/>
        </w:rPr>
      </w:pPr>
    </w:p>
    <w:p w:rsidR="00AD6B38" w:rsidRPr="007E4C1E" w:rsidRDefault="00B26716">
      <w:pPr>
        <w:pStyle w:val="Heading1"/>
        <w:numPr>
          <w:ilvl w:val="0"/>
          <w:numId w:val="2"/>
        </w:numPr>
        <w:tabs>
          <w:tab w:val="left" w:pos="928"/>
        </w:tabs>
        <w:rPr>
          <w:rFonts w:asciiTheme="majorBidi" w:eastAsia="MS PMincho" w:hAnsiTheme="majorBidi" w:cstheme="majorBidi"/>
        </w:rPr>
      </w:pPr>
      <w:r w:rsidRPr="007E4C1E">
        <w:rPr>
          <w:rFonts w:asciiTheme="majorBidi" w:eastAsia="MS PMincho" w:hAnsiTheme="majorBidi" w:cstheme="majorBidi"/>
          <w:color w:val="001F5F"/>
          <w:lang w:eastAsia="ja-JP"/>
        </w:rPr>
        <w:t>秘密保持とデータセキュリティ</w:t>
      </w:r>
    </w:p>
    <w:p w:rsidR="00AD6B38" w:rsidRPr="007E4C1E" w:rsidRDefault="00B26716">
      <w:pPr>
        <w:pStyle w:val="BodyText"/>
        <w:spacing w:before="178"/>
        <w:ind w:left="378" w:right="414"/>
        <w:jc w:val="both"/>
        <w:rPr>
          <w:rFonts w:asciiTheme="majorBidi" w:eastAsia="MS PMincho" w:hAnsiTheme="majorBidi" w:cstheme="majorBidi"/>
        </w:rPr>
      </w:pPr>
      <w:r w:rsidRPr="007E4C1E">
        <w:rPr>
          <w:rFonts w:asciiTheme="majorBidi" w:eastAsia="MS PMincho" w:hAnsiTheme="majorBidi" w:cstheme="majorBidi"/>
          <w:color w:val="001F5F"/>
          <w:lang w:eastAsia="ja-JP"/>
        </w:rPr>
        <w:t>どの従業員も、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やその顧客、サプライヤー、ビジネスパート</w:t>
      </w:r>
      <w:r w:rsidRPr="007E4C1E">
        <w:rPr>
          <w:rFonts w:asciiTheme="majorBidi" w:eastAsia="MS PMincho" w:hAnsiTheme="majorBidi" w:cstheme="majorBidi"/>
          <w:color w:val="001F5F"/>
          <w:lang w:eastAsia="ja-JP"/>
        </w:rPr>
        <w:t>ナーから預かった情報の機密性を保持しなければならず、明確な許可を得ない限り、これらの情報を開示または使用してはなりません。例えば、競合他社に利用される可能性がある非公開情報や、開示された場合に</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やその顧客、サプライヤー、ビジネスパートナーが損害を受ける可能性がある非公開情報は、すべて秘密情報とみなされます。秘密情報は特に、適用されるすべての法律、規則、規制に従って慎重に管理し、適切に監視しなければなりません。</w:t>
      </w:r>
    </w:p>
    <w:p w:rsidR="00AD6B38" w:rsidRPr="007E4C1E" w:rsidRDefault="00B26716">
      <w:pPr>
        <w:pStyle w:val="BodyText"/>
        <w:spacing w:before="179"/>
        <w:ind w:left="378" w:right="408"/>
        <w:jc w:val="both"/>
        <w:rPr>
          <w:rFonts w:asciiTheme="majorBidi" w:eastAsia="MS PMincho" w:hAnsiTheme="majorBidi" w:cstheme="majorBidi"/>
        </w:rPr>
      </w:pPr>
      <w:r w:rsidRPr="007E4C1E">
        <w:rPr>
          <w:rFonts w:asciiTheme="majorBidi" w:eastAsia="MS PMincho" w:hAnsiTheme="majorBidi" w:cstheme="majorBidi"/>
          <w:color w:val="001F5F"/>
          <w:lang w:eastAsia="ja-JP"/>
        </w:rPr>
        <w:t>ファイルを保管する際は、体系的で分かりやすく、かつファイル内の情報を保護できる方法で保管しなければなりません。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のシステム外での取引（例：簿外勘定、事前承認を得ずに個人のメールアドレスを業務目的で使用する、在庫管理システムに商品を記録しない）は厳格に禁止されています。</w:t>
      </w:r>
    </w:p>
    <w:p w:rsidR="00AD6B38" w:rsidRPr="007E4C1E" w:rsidRDefault="00B26716">
      <w:pPr>
        <w:pStyle w:val="BodyText"/>
        <w:spacing w:before="182"/>
        <w:ind w:left="378" w:right="409"/>
        <w:jc w:val="both"/>
        <w:rPr>
          <w:rFonts w:asciiTheme="majorBidi" w:eastAsia="MS PMincho" w:hAnsiTheme="majorBidi" w:cstheme="majorBidi"/>
        </w:rPr>
      </w:pPr>
      <w:r w:rsidRPr="007E4C1E">
        <w:rPr>
          <w:rFonts w:asciiTheme="majorBidi" w:eastAsia="MS PMincho" w:hAnsiTheme="majorBidi" w:cstheme="majorBidi"/>
          <w:color w:val="001F5F"/>
          <w:lang w:eastAsia="ja-JP"/>
        </w:rPr>
        <w:t>あらゆる種類の文書（メールを含む）は、ハンドブックに記載される規則の適用対象となる業務記録であり、ポリシーに従って保管され、他者が閲覧する可能性があります。どの従業員も、</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での業務に関連する目的以外で業務書類やコンピューターファイルをコピーすることが禁止されています。適用規制に従って、</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法律、規則または規制により義務付けられる場合を除き、同意を得ずに個人データの取り扱いや使用を行うことはありません。従業員が知りえた業務に関する事柄は、すべて秘密として保持しなければなりません。</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情報の守秘義務</w:t>
      </w:r>
      <w:r w:rsidRPr="007E4C1E">
        <w:rPr>
          <w:rFonts w:asciiTheme="majorBidi" w:eastAsia="MS PMincho" w:hAnsiTheme="majorBidi" w:cstheme="majorBidi"/>
          <w:color w:val="001F5F"/>
          <w:lang w:eastAsia="ja-JP"/>
        </w:rPr>
        <w:t>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を退職した後も適用されます。</w:t>
      </w:r>
    </w:p>
    <w:p w:rsidR="00AD6B38" w:rsidRPr="007E4C1E" w:rsidRDefault="00B26716">
      <w:pPr>
        <w:pStyle w:val="BodyText"/>
        <w:spacing w:before="180"/>
        <w:ind w:left="378" w:right="417"/>
        <w:jc w:val="both"/>
        <w:rPr>
          <w:rFonts w:asciiTheme="majorBidi" w:eastAsia="MS PMincho" w:hAnsiTheme="majorBidi" w:cstheme="majorBidi"/>
        </w:rPr>
      </w:pPr>
      <w:r w:rsidRPr="007E4C1E">
        <w:rPr>
          <w:rFonts w:asciiTheme="majorBidi" w:eastAsia="MS PMincho" w:hAnsiTheme="majorBidi" w:cstheme="majorBidi"/>
          <w:color w:val="001F5F"/>
          <w:lang w:eastAsia="ja-JP"/>
        </w:rPr>
        <w:t>秘密保持に関する詳しい説明や、文書の種類別の保管要件の一覧は、ハンドブックの「業務記録」セクションに記載されています。</w:t>
      </w:r>
    </w:p>
    <w:p w:rsidR="00AD6B38" w:rsidRPr="007E4C1E" w:rsidRDefault="00AD6B38">
      <w:pPr>
        <w:pStyle w:val="BodyText"/>
        <w:spacing w:before="10"/>
        <w:rPr>
          <w:rFonts w:asciiTheme="majorBidi" w:eastAsia="MS PMincho" w:hAnsiTheme="majorBidi" w:cstheme="majorBidi"/>
          <w:sz w:val="20"/>
        </w:rPr>
      </w:pPr>
    </w:p>
    <w:p w:rsidR="00AD6B38" w:rsidRPr="007E4C1E" w:rsidRDefault="00B26716">
      <w:pPr>
        <w:pStyle w:val="Heading1"/>
        <w:numPr>
          <w:ilvl w:val="0"/>
          <w:numId w:val="2"/>
        </w:numPr>
        <w:tabs>
          <w:tab w:val="left" w:pos="928"/>
        </w:tabs>
        <w:rPr>
          <w:rFonts w:asciiTheme="majorBidi" w:eastAsia="MS PMincho" w:hAnsiTheme="majorBidi" w:cstheme="majorBidi"/>
        </w:rPr>
      </w:pPr>
      <w:r w:rsidRPr="007E4C1E">
        <w:rPr>
          <w:rFonts w:asciiTheme="majorBidi" w:eastAsia="MS PMincho" w:hAnsiTheme="majorBidi" w:cstheme="majorBidi"/>
          <w:color w:val="001F5F"/>
          <w:lang w:eastAsia="ja-JP"/>
        </w:rPr>
        <w:t>不正行為の報告、懲戒処分、協力</w:t>
      </w:r>
    </w:p>
    <w:p w:rsidR="00AD6B38" w:rsidRPr="007E4C1E" w:rsidRDefault="00B26716">
      <w:pPr>
        <w:pStyle w:val="BodyText"/>
        <w:spacing w:before="180"/>
        <w:ind w:left="378" w:right="413"/>
        <w:jc w:val="both"/>
        <w:rPr>
          <w:rFonts w:asciiTheme="majorBidi" w:eastAsia="MS PMincho" w:hAnsiTheme="majorBidi" w:cstheme="majorBidi"/>
        </w:rPr>
      </w:pPr>
      <w:r w:rsidRPr="007E4C1E">
        <w:rPr>
          <w:rFonts w:asciiTheme="majorBidi" w:eastAsia="MS PMincho" w:hAnsiTheme="majorBidi" w:cstheme="majorBidi"/>
          <w:color w:val="001F5F"/>
          <w:lang w:eastAsia="ja-JP"/>
        </w:rPr>
        <w:t>本規範、ハンドブック、法律、規則または規制の違反が生じたときは、報告により人の身体的安全が脅かされる場合を除き、直ちに報告しなければなりません。また、本規範やハンドブックで明確に言及されていなくても、非倫理的な行為はすべて報告することが求められます。匿名での報告手段など、違反の疑いを報告できる連絡手段は、本規範の添付文書やハンドブックに記載されていま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のコン</w:t>
      </w:r>
      <w:r w:rsidRPr="007E4C1E">
        <w:rPr>
          <w:rFonts w:asciiTheme="majorBidi" w:eastAsia="MS PMincho" w:hAnsiTheme="majorBidi" w:cstheme="majorBidi"/>
          <w:color w:val="001F5F"/>
          <w:lang w:eastAsia="ja-JP"/>
        </w:rPr>
        <w:t>プライアンス方針に違反しているかどうか分からない場合は、直ちにコンプライアンス部門に助言を求めてください。</w:t>
      </w:r>
    </w:p>
    <w:p w:rsidR="00AD6B38" w:rsidRPr="007E4C1E" w:rsidRDefault="00B26716">
      <w:pPr>
        <w:pStyle w:val="BodyText"/>
        <w:spacing w:before="179"/>
        <w:ind w:left="380" w:right="417" w:hanging="3"/>
        <w:jc w:val="both"/>
        <w:rPr>
          <w:rFonts w:asciiTheme="majorBidi" w:eastAsia="MS PMincho" w:hAnsiTheme="majorBidi" w:cstheme="majorBidi"/>
        </w:rPr>
      </w:pPr>
      <w:r w:rsidRPr="007E4C1E">
        <w:rPr>
          <w:rFonts w:asciiTheme="majorBidi" w:eastAsia="MS PMincho" w:hAnsiTheme="majorBidi" w:cstheme="majorBidi"/>
          <w:color w:val="001F5F"/>
          <w:lang w:eastAsia="ja-JP"/>
        </w:rPr>
        <w:t>不正行為の疑いを誠実に報告した者への報復は容認されません。懸念を報告したことで従業員が不当な措置を受けた場合は、直ちにコンプライアンス部門に報告しなければなりません。</w:t>
      </w:r>
    </w:p>
    <w:p w:rsidR="00AD6B38" w:rsidRPr="007E4C1E" w:rsidRDefault="00B26716">
      <w:pPr>
        <w:pStyle w:val="BodyText"/>
        <w:spacing w:before="181"/>
        <w:ind w:left="380" w:right="412"/>
        <w:jc w:val="both"/>
        <w:rPr>
          <w:rFonts w:asciiTheme="majorBidi" w:eastAsia="MS PMincho" w:hAnsiTheme="majorBidi" w:cstheme="majorBidi"/>
        </w:rPr>
      </w:pPr>
      <w:r w:rsidRPr="007E4C1E">
        <w:rPr>
          <w:rFonts w:asciiTheme="majorBidi" w:eastAsia="MS PMincho" w:hAnsiTheme="majorBidi" w:cstheme="majorBidi"/>
          <w:color w:val="001F5F"/>
          <w:lang w:eastAsia="ja-JP"/>
        </w:rPr>
        <w:t>法律、規則、</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の方針・手順に対する違反は容認されません。違反があった場合、金銭的な罰則（賞与の支給停止や罰金など）や解雇を含む懲戒処分が科される可能性があります。</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はそのような違反を適切な警察当局や規制当局に報告する権利を留保します。</w:t>
      </w:r>
    </w:p>
    <w:p w:rsidR="006B5A59" w:rsidRPr="007E4C1E" w:rsidRDefault="00B26716">
      <w:pPr>
        <w:pStyle w:val="BodyText"/>
        <w:spacing w:before="179"/>
        <w:ind w:left="380" w:right="412"/>
        <w:jc w:val="both"/>
        <w:rPr>
          <w:rFonts w:asciiTheme="majorBidi" w:eastAsia="MS PMincho" w:hAnsiTheme="majorBidi" w:cstheme="majorBidi"/>
          <w:color w:val="001F5F"/>
        </w:rPr>
      </w:pP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は、すべての当局や政府機関とのやり取りにおいて、協力的で誠実であるよう努めます。ただし、日</w:t>
      </w:r>
      <w:r w:rsidRPr="007E4C1E">
        <w:rPr>
          <w:rFonts w:asciiTheme="majorBidi" w:eastAsia="MS PMincho" w:hAnsiTheme="majorBidi" w:cstheme="majorBidi"/>
          <w:color w:val="001F5F"/>
          <w:lang w:eastAsia="ja-JP"/>
        </w:rPr>
        <w:lastRenderedPageBreak/>
        <w:t>常的なやり取りを除き、</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に代わって政府当局に情報の提供や文書の提出を行う場合は、事前にゼネラルカウンセルと社外弁護士（ゼネラルカウンセルが協力を要請した場合）に相談しなければなりません。</w:t>
      </w:r>
      <w:r w:rsidRPr="007E4C1E">
        <w:rPr>
          <w:rFonts w:asciiTheme="majorBidi" w:eastAsia="MS PMincho" w:hAnsiTheme="majorBidi" w:cstheme="majorBidi"/>
          <w:color w:val="002060"/>
          <w:lang w:eastAsia="ja-JP"/>
        </w:rPr>
        <w:t>どの従業員も、この方針に従って違反や不正行為を社内に報告することが求めら</w:t>
      </w:r>
      <w:r w:rsidRPr="007E4C1E">
        <w:rPr>
          <w:rFonts w:asciiTheme="majorBidi" w:eastAsia="MS PMincho" w:hAnsiTheme="majorBidi" w:cstheme="majorBidi"/>
          <w:color w:val="002060"/>
          <w:lang w:eastAsia="ja-JP"/>
        </w:rPr>
        <w:t>れますが、</w:t>
      </w:r>
      <w:r w:rsidRPr="007E4C1E">
        <w:rPr>
          <w:rFonts w:asciiTheme="majorBidi" w:eastAsia="MS PMincho" w:hAnsiTheme="majorBidi" w:cstheme="majorBidi"/>
          <w:color w:val="002060"/>
          <w:lang w:eastAsia="ja-JP"/>
        </w:rPr>
        <w:t xml:space="preserve">(a) </w:t>
      </w:r>
      <w:r w:rsidRPr="007E4C1E">
        <w:rPr>
          <w:rFonts w:asciiTheme="majorBidi" w:eastAsia="MS PMincho" w:hAnsiTheme="majorBidi" w:cstheme="majorBidi"/>
          <w:color w:val="002060"/>
          <w:lang w:eastAsia="ja-JP"/>
        </w:rPr>
        <w:t>公衆衛生や安全に対する差し迫った重大な危険がある、</w:t>
      </w:r>
      <w:r w:rsidRPr="007E4C1E">
        <w:rPr>
          <w:rFonts w:asciiTheme="majorBidi" w:eastAsia="MS PMincho" w:hAnsiTheme="majorBidi" w:cstheme="majorBidi"/>
          <w:color w:val="002060"/>
          <w:lang w:eastAsia="ja-JP"/>
        </w:rPr>
        <w:t xml:space="preserve">(b) </w:t>
      </w:r>
      <w:r w:rsidRPr="007E4C1E">
        <w:rPr>
          <w:rFonts w:asciiTheme="majorBidi" w:eastAsia="MS PMincho" w:hAnsiTheme="majorBidi" w:cstheme="majorBidi"/>
          <w:color w:val="002060"/>
          <w:lang w:eastAsia="ja-JP"/>
        </w:rPr>
        <w:t>不正行為を社内に報告すると、証拠の隠滅や不正な活動、方針または慣行の隠蔽を引き起こす、</w:t>
      </w:r>
      <w:r w:rsidRPr="007E4C1E">
        <w:rPr>
          <w:rFonts w:asciiTheme="majorBidi" w:eastAsia="MS PMincho" w:hAnsiTheme="majorBidi" w:cstheme="majorBidi"/>
          <w:color w:val="002060"/>
          <w:lang w:eastAsia="ja-JP"/>
        </w:rPr>
        <w:t xml:space="preserve">(c) </w:t>
      </w:r>
      <w:r w:rsidRPr="007E4C1E">
        <w:rPr>
          <w:rFonts w:asciiTheme="majorBidi" w:eastAsia="MS PMincho" w:hAnsiTheme="majorBidi" w:cstheme="majorBidi"/>
          <w:color w:val="002060"/>
          <w:lang w:eastAsia="ja-JP"/>
        </w:rPr>
        <w:t>不正な活動、方針または慣行が未成年者の福祉を脅かすと合理的に予想できる、</w:t>
      </w:r>
      <w:r w:rsidRPr="007E4C1E">
        <w:rPr>
          <w:rFonts w:asciiTheme="majorBidi" w:eastAsia="MS PMincho" w:hAnsiTheme="majorBidi" w:cstheme="majorBidi"/>
          <w:color w:val="002060"/>
          <w:lang w:eastAsia="ja-JP"/>
        </w:rPr>
        <w:t xml:space="preserve">(d) </w:t>
      </w:r>
      <w:r w:rsidRPr="007E4C1E">
        <w:rPr>
          <w:rFonts w:asciiTheme="majorBidi" w:eastAsia="MS PMincho" w:hAnsiTheme="majorBidi" w:cstheme="majorBidi"/>
          <w:color w:val="002060"/>
          <w:lang w:eastAsia="ja-JP"/>
        </w:rPr>
        <w:t>社内に報告すると、自分や他人に身体的危害が及ぶ、または</w:t>
      </w:r>
      <w:r w:rsidRPr="007E4C1E">
        <w:rPr>
          <w:rFonts w:asciiTheme="majorBidi" w:eastAsia="MS PMincho" w:hAnsiTheme="majorBidi" w:cstheme="majorBidi"/>
          <w:color w:val="002060"/>
          <w:lang w:eastAsia="ja-JP"/>
        </w:rPr>
        <w:t xml:space="preserve"> (e) </w:t>
      </w:r>
      <w:r w:rsidRPr="007E4C1E">
        <w:rPr>
          <w:rFonts w:asciiTheme="majorBidi" w:eastAsia="MS PMincho" w:hAnsiTheme="majorBidi" w:cstheme="majorBidi"/>
          <w:color w:val="002060"/>
          <w:lang w:eastAsia="ja-JP"/>
        </w:rPr>
        <w:t>当社が不正な活動、方針または慣行をすでに認識しており、報告を行っても改善が見込めないと合理的に考えられる場合は、社内への報告を行うことなく、不正行為を社外に報告することができます。さらに、本規範の別</w:t>
      </w:r>
      <w:r w:rsidRPr="007E4C1E">
        <w:rPr>
          <w:rFonts w:asciiTheme="majorBidi" w:eastAsia="MS PMincho" w:hAnsiTheme="majorBidi" w:cstheme="majorBidi"/>
          <w:color w:val="002060"/>
          <w:lang w:eastAsia="ja-JP"/>
        </w:rPr>
        <w:t>段の定めにかかわらず、本規範とハンドブックのいかなる内容も、通知やゼネラルカウンセルまたは</w:t>
      </w:r>
      <w:r w:rsidRPr="007E4C1E">
        <w:rPr>
          <w:rFonts w:asciiTheme="majorBidi" w:eastAsia="MS PMincho" w:hAnsiTheme="majorBidi" w:cstheme="majorBidi"/>
          <w:color w:val="002060"/>
          <w:lang w:eastAsia="ja-JP"/>
        </w:rPr>
        <w:t>PAR</w:t>
      </w:r>
      <w:r w:rsidRPr="007E4C1E">
        <w:rPr>
          <w:rFonts w:asciiTheme="majorBidi" w:eastAsia="MS PMincho" w:hAnsiTheme="majorBidi" w:cstheme="majorBidi"/>
          <w:color w:val="002060"/>
          <w:lang w:eastAsia="ja-JP"/>
        </w:rPr>
        <w:t>からの承認の取得を行うことなく、法規制の違反の疑いについて証券取引委員会に通報することを禁止するものではありません。</w:t>
      </w:r>
    </w:p>
    <w:p w:rsidR="00AD6B38" w:rsidRPr="007E4C1E" w:rsidRDefault="00B26716">
      <w:pPr>
        <w:pStyle w:val="BodyText"/>
        <w:spacing w:before="92"/>
        <w:ind w:left="380" w:right="408"/>
        <w:jc w:val="both"/>
        <w:rPr>
          <w:rFonts w:asciiTheme="majorBidi" w:eastAsia="MS PMincho" w:hAnsiTheme="majorBidi" w:cstheme="majorBidi"/>
        </w:rPr>
      </w:pPr>
      <w:r w:rsidRPr="007E4C1E">
        <w:rPr>
          <w:rFonts w:asciiTheme="majorBidi" w:eastAsia="MS PMincho" w:hAnsiTheme="majorBidi" w:cstheme="majorBidi"/>
          <w:color w:val="001F5F"/>
          <w:lang w:eastAsia="ja-JP"/>
        </w:rPr>
        <w:br/>
      </w:r>
      <w:r w:rsidRPr="007E4C1E">
        <w:rPr>
          <w:rFonts w:asciiTheme="majorBidi" w:eastAsia="MS PMincho" w:hAnsiTheme="majorBidi" w:cstheme="majorBidi"/>
          <w:color w:val="001F5F"/>
          <w:lang w:eastAsia="ja-JP"/>
        </w:rPr>
        <w:t>企業情報の収集および規制当局への伝達や公表を担当するすべての従業員は、企業情報を完全かつ正確に、理解しやすく、適時に伝達しなければなりません。</w:t>
      </w:r>
    </w:p>
    <w:p w:rsidR="00AD6B38" w:rsidRPr="007E4C1E" w:rsidRDefault="00AD6B38">
      <w:pPr>
        <w:pStyle w:val="BodyText"/>
        <w:spacing w:before="8"/>
        <w:rPr>
          <w:rFonts w:asciiTheme="majorBidi" w:eastAsia="MS PMincho" w:hAnsiTheme="majorBidi" w:cstheme="majorBidi"/>
          <w:sz w:val="20"/>
        </w:rPr>
      </w:pPr>
    </w:p>
    <w:p w:rsidR="00AD6B38" w:rsidRPr="007E4C1E" w:rsidRDefault="00B26716">
      <w:pPr>
        <w:pStyle w:val="Heading1"/>
        <w:numPr>
          <w:ilvl w:val="0"/>
          <w:numId w:val="2"/>
        </w:numPr>
        <w:tabs>
          <w:tab w:val="left" w:pos="928"/>
        </w:tabs>
        <w:spacing w:before="1"/>
        <w:rPr>
          <w:rFonts w:asciiTheme="majorBidi" w:eastAsia="MS PMincho" w:hAnsiTheme="majorBidi" w:cstheme="majorBidi"/>
        </w:rPr>
      </w:pPr>
      <w:r w:rsidRPr="007E4C1E">
        <w:rPr>
          <w:rFonts w:asciiTheme="majorBidi" w:eastAsia="MS PMincho" w:hAnsiTheme="majorBidi" w:cstheme="majorBidi"/>
          <w:color w:val="001F5F"/>
          <w:lang w:eastAsia="ja-JP"/>
        </w:rPr>
        <w:t>経営陣の義務</w:t>
      </w:r>
    </w:p>
    <w:p w:rsidR="00AD6B38" w:rsidRPr="007E4C1E" w:rsidRDefault="00B26716">
      <w:pPr>
        <w:pStyle w:val="BodyText"/>
        <w:spacing w:before="178"/>
        <w:ind w:left="380" w:right="407"/>
        <w:jc w:val="both"/>
        <w:rPr>
          <w:rFonts w:asciiTheme="majorBidi" w:eastAsia="MS PMincho" w:hAnsiTheme="majorBidi" w:cstheme="majorBidi"/>
        </w:rPr>
      </w:pPr>
      <w:r w:rsidRPr="007E4C1E">
        <w:rPr>
          <w:rFonts w:asciiTheme="majorBidi" w:eastAsia="MS PMincho" w:hAnsiTheme="majorBidi" w:cstheme="majorBidi"/>
          <w:color w:val="001F5F"/>
          <w:lang w:eastAsia="ja-JP"/>
        </w:rPr>
        <w:t>コンプライアンス方針と手順をただ留意するだけでは十分ではありません。</w:t>
      </w:r>
      <w:r w:rsidRPr="007E4C1E">
        <w:rPr>
          <w:rFonts w:asciiTheme="majorBidi" w:eastAsia="MS PMincho" w:hAnsiTheme="majorBidi" w:cstheme="majorBidi"/>
          <w:color w:val="001F5F"/>
          <w:lang w:eastAsia="ja-JP"/>
        </w:rPr>
        <w:t>私たち一人一人が、これらの基準に照らして自分の行動を見直し、遵守することに加え、可能な限り継続的に改善を図ることが求められます。管理職は、法令遵守のあらゆる面で模範を示すことが求められます。どの管理職も、倫理的、法的およびポリシー違反の報告が常に自分に届き、適時に報告されるよう、担当範囲内の体制を整える必要があります。問題が発生した場合は、コンプライアンス部門や関係する従業員と積極的に対処し、完全に解決するまで見届ける必要があります。</w:t>
      </w:r>
    </w:p>
    <w:p w:rsidR="00AD6B38" w:rsidRPr="007E4C1E" w:rsidRDefault="00B26716">
      <w:pPr>
        <w:pStyle w:val="BodyText"/>
        <w:spacing w:before="178"/>
        <w:ind w:left="380" w:right="410"/>
        <w:jc w:val="both"/>
        <w:rPr>
          <w:rFonts w:asciiTheme="majorBidi" w:eastAsia="MS PMincho" w:hAnsiTheme="majorBidi" w:cstheme="majorBidi"/>
        </w:rPr>
      </w:pPr>
      <w:r w:rsidRPr="007E4C1E">
        <w:rPr>
          <w:rFonts w:asciiTheme="majorBidi" w:eastAsia="MS PMincho" w:hAnsiTheme="majorBidi" w:cstheme="majorBidi"/>
          <w:color w:val="001F5F"/>
          <w:lang w:eastAsia="ja-JP"/>
        </w:rPr>
        <w:t>コンプライアンス部門は、本規範、ハンドブックおよび</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に関わるその他の規則や規定に関する研修を定期的に実施します。管理職は、従業員一人一人が日常的にコンプライアンスを意識し、取り組むように促すことが求められます。また、コンプライアンスを重視する文化を率先して築き、部下の行動を定期的に監視し、コンプライアンス上の優先事項や懸念事項について従業員やコンプライアンス部門と積極的に意見を交わすことが求められます。</w:t>
      </w:r>
    </w:p>
    <w:p w:rsidR="00AD6B38" w:rsidRPr="007E4C1E" w:rsidRDefault="00AD6B38">
      <w:pPr>
        <w:pStyle w:val="BodyText"/>
        <w:rPr>
          <w:rFonts w:asciiTheme="majorBidi" w:eastAsia="MS PMincho" w:hAnsiTheme="majorBidi" w:cstheme="majorBidi"/>
          <w:sz w:val="24"/>
        </w:rPr>
      </w:pPr>
    </w:p>
    <w:p w:rsidR="00AD6B38" w:rsidRPr="007E4C1E" w:rsidRDefault="00AD6B38">
      <w:pPr>
        <w:pStyle w:val="BodyText"/>
        <w:rPr>
          <w:rFonts w:asciiTheme="majorBidi" w:eastAsia="MS PMincho" w:hAnsiTheme="majorBidi" w:cstheme="majorBidi"/>
          <w:sz w:val="24"/>
        </w:rPr>
      </w:pPr>
    </w:p>
    <w:p w:rsidR="00AD6B38" w:rsidRPr="007E4C1E" w:rsidRDefault="00AD6B38">
      <w:pPr>
        <w:pStyle w:val="BodyText"/>
        <w:rPr>
          <w:rFonts w:asciiTheme="majorBidi" w:eastAsia="MS PMincho" w:hAnsiTheme="majorBidi" w:cstheme="majorBidi"/>
          <w:sz w:val="24"/>
        </w:rPr>
      </w:pPr>
    </w:p>
    <w:p w:rsidR="00AD6B38" w:rsidRPr="007E4C1E" w:rsidRDefault="00AD6B38">
      <w:pPr>
        <w:pStyle w:val="BodyText"/>
        <w:rPr>
          <w:rFonts w:asciiTheme="majorBidi" w:eastAsia="MS PMincho" w:hAnsiTheme="majorBidi" w:cstheme="majorBidi"/>
          <w:sz w:val="19"/>
        </w:rPr>
      </w:pPr>
    </w:p>
    <w:p w:rsidR="00AD6B38" w:rsidRPr="007E4C1E" w:rsidRDefault="00B26716">
      <w:pPr>
        <w:ind w:left="380" w:right="407"/>
        <w:jc w:val="both"/>
        <w:rPr>
          <w:rFonts w:asciiTheme="majorBidi" w:eastAsia="MS PMincho" w:hAnsiTheme="majorBidi" w:cstheme="majorBidi"/>
          <w:b/>
          <w:i/>
        </w:rPr>
      </w:pPr>
      <w:r w:rsidRPr="007E4C1E">
        <w:rPr>
          <w:rFonts w:asciiTheme="majorBidi" w:eastAsia="MS PMincho" w:hAnsiTheme="majorBidi" w:cstheme="majorBidi"/>
          <w:b/>
          <w:bCs/>
          <w:i/>
          <w:iCs/>
          <w:color w:val="001F5F"/>
          <w:lang w:eastAsia="ja-JP"/>
        </w:rPr>
        <w:t>本規範の条項の重大な改定や免除の決定は、取締役会のみが行うことができます。修正の提案や免除の申請を行う場合は、コンプライアンス部門に書面で提出してください。コンプライアンス部門は、必要に応じて、提出された提案・申請を指名・コーポレートガバナンス委員会に送り、取締役会の承認を得るために取り次ぎます。本規範の重大な改定が行われた場合、または</w:t>
      </w:r>
      <w:r w:rsidRPr="007E4C1E">
        <w:rPr>
          <w:rFonts w:asciiTheme="majorBidi" w:eastAsia="MS PMincho" w:hAnsiTheme="majorBidi" w:cstheme="majorBidi"/>
          <w:b/>
          <w:bCs/>
          <w:i/>
          <w:iCs/>
          <w:color w:val="001F5F"/>
          <w:lang w:eastAsia="ja-JP"/>
        </w:rPr>
        <w:t>PAR</w:t>
      </w:r>
      <w:r w:rsidRPr="007E4C1E">
        <w:rPr>
          <w:rFonts w:asciiTheme="majorBidi" w:eastAsia="MS PMincho" w:hAnsiTheme="majorBidi" w:cstheme="majorBidi"/>
          <w:b/>
          <w:bCs/>
          <w:i/>
          <w:iCs/>
          <w:color w:val="001F5F"/>
          <w:lang w:eastAsia="ja-JP"/>
        </w:rPr>
        <w:t>の取締役、最高経営責任者</w:t>
      </w:r>
      <w:r w:rsidRPr="007E4C1E">
        <w:rPr>
          <w:rFonts w:asciiTheme="majorBidi" w:eastAsia="MS PMincho" w:hAnsiTheme="majorBidi" w:cstheme="majorBidi"/>
          <w:b/>
          <w:bCs/>
          <w:i/>
          <w:iCs/>
          <w:color w:val="001F5F"/>
          <w:lang w:eastAsia="ja-JP"/>
        </w:rPr>
        <w:t>、最高財務責任者、主席会計責任者もしくは経理責任者（または同様の職務を担当する者）またはその他の経営幹部に対する本規範の免除が認められた場合は、</w:t>
      </w:r>
      <w:r w:rsidRPr="007E4C1E">
        <w:rPr>
          <w:rFonts w:asciiTheme="majorBidi" w:eastAsia="MS PMincho" w:hAnsiTheme="majorBidi" w:cstheme="majorBidi"/>
          <w:b/>
          <w:bCs/>
          <w:i/>
          <w:iCs/>
          <w:color w:val="001F5F"/>
          <w:lang w:eastAsia="ja-JP"/>
        </w:rPr>
        <w:t>PAR</w:t>
      </w:r>
      <w:r w:rsidRPr="007E4C1E">
        <w:rPr>
          <w:rFonts w:asciiTheme="majorBidi" w:eastAsia="MS PMincho" w:hAnsiTheme="majorBidi" w:cstheme="majorBidi"/>
          <w:b/>
          <w:bCs/>
          <w:i/>
          <w:iCs/>
          <w:color w:val="001F5F"/>
          <w:lang w:eastAsia="ja-JP"/>
        </w:rPr>
        <w:t>の</w:t>
      </w:r>
      <w:r w:rsidRPr="007E4C1E">
        <w:rPr>
          <w:rFonts w:asciiTheme="majorBidi" w:eastAsia="MS PMincho" w:hAnsiTheme="majorBidi" w:cstheme="majorBidi"/>
          <w:b/>
          <w:bCs/>
          <w:i/>
          <w:iCs/>
          <w:color w:val="001F5F"/>
          <w:lang w:eastAsia="ja-JP"/>
        </w:rPr>
        <w:t>Web</w:t>
      </w:r>
      <w:r w:rsidRPr="007E4C1E">
        <w:rPr>
          <w:rFonts w:asciiTheme="majorBidi" w:eastAsia="MS PMincho" w:hAnsiTheme="majorBidi" w:cstheme="majorBidi"/>
          <w:b/>
          <w:bCs/>
          <w:i/>
          <w:iCs/>
          <w:color w:val="001F5F"/>
          <w:lang w:eastAsia="ja-JP"/>
        </w:rPr>
        <w:t>サイトの「</w:t>
      </w:r>
      <w:r w:rsidRPr="007E4C1E">
        <w:rPr>
          <w:rFonts w:asciiTheme="majorBidi" w:eastAsia="MS PMincho" w:hAnsiTheme="majorBidi" w:cstheme="majorBidi"/>
          <w:b/>
          <w:bCs/>
          <w:i/>
          <w:iCs/>
          <w:color w:val="0000FF"/>
          <w:u w:val="single"/>
          <w:lang w:eastAsia="ja-JP"/>
        </w:rPr>
        <w:fldChar w:fldCharType="begin"/>
      </w:r>
      <w:r w:rsidRPr="007E4C1E">
        <w:rPr>
          <w:rFonts w:asciiTheme="majorBidi" w:eastAsia="MS PMincho" w:hAnsiTheme="majorBidi" w:cstheme="majorBidi"/>
          <w:b/>
          <w:bCs/>
          <w:i/>
          <w:iCs/>
          <w:color w:val="0000FF"/>
          <w:u w:val="single"/>
          <w:lang w:eastAsia="ja-JP"/>
        </w:rPr>
        <w:instrText xml:space="preserve"> HYPERLINK "https://www.partech.com/investor-relations/" \l "investor-news" </w:instrText>
      </w:r>
      <w:r w:rsidRPr="007E4C1E">
        <w:rPr>
          <w:rFonts w:asciiTheme="majorBidi" w:eastAsia="MS PMincho" w:hAnsiTheme="majorBidi" w:cstheme="majorBidi"/>
          <w:b/>
          <w:bCs/>
          <w:i/>
          <w:iCs/>
          <w:color w:val="0000FF"/>
          <w:u w:val="single"/>
          <w:lang w:eastAsia="ja-JP"/>
        </w:rPr>
        <w:fldChar w:fldCharType="separate"/>
      </w:r>
      <w:r w:rsidRPr="007E4C1E">
        <w:rPr>
          <w:rFonts w:asciiTheme="majorBidi" w:eastAsia="MS PMincho" w:hAnsiTheme="majorBidi" w:cstheme="majorBidi"/>
          <w:b/>
          <w:bCs/>
          <w:i/>
          <w:iCs/>
          <w:color w:val="0000FF"/>
          <w:u w:val="single"/>
          <w:lang w:eastAsia="ja-JP"/>
        </w:rPr>
        <w:t>Investor Relatio</w:t>
      </w:r>
      <w:r w:rsidRPr="007E4C1E">
        <w:rPr>
          <w:rFonts w:asciiTheme="majorBidi" w:eastAsia="MS PMincho" w:hAnsiTheme="majorBidi" w:cstheme="majorBidi"/>
          <w:b/>
          <w:bCs/>
          <w:i/>
          <w:iCs/>
          <w:color w:val="0000FF"/>
          <w:u w:val="single"/>
          <w:lang w:eastAsia="ja-JP"/>
        </w:rPr>
        <w:t>ns | PAR</w:t>
      </w:r>
      <w:r w:rsidRPr="007E4C1E">
        <w:rPr>
          <w:rFonts w:asciiTheme="majorBidi" w:eastAsia="MS PMincho" w:hAnsiTheme="majorBidi" w:cstheme="majorBidi"/>
          <w:b/>
          <w:bCs/>
          <w:i/>
          <w:iCs/>
          <w:color w:val="0000FF"/>
          <w:u w:val="single"/>
          <w:lang w:eastAsia="ja-JP"/>
        </w:rPr>
        <w:t>（</w:t>
      </w:r>
      <w:r w:rsidRPr="007E4C1E">
        <w:rPr>
          <w:rFonts w:asciiTheme="majorBidi" w:eastAsia="MS PMincho" w:hAnsiTheme="majorBidi" w:cstheme="majorBidi"/>
          <w:b/>
          <w:bCs/>
          <w:i/>
          <w:iCs/>
          <w:color w:val="0000FF"/>
          <w:u w:val="single"/>
          <w:lang w:eastAsia="ja-JP"/>
        </w:rPr>
        <w:t>partech.com</w:t>
      </w:r>
      <w:r w:rsidRPr="007E4C1E">
        <w:rPr>
          <w:rFonts w:asciiTheme="majorBidi" w:eastAsia="MS PMincho" w:hAnsiTheme="majorBidi" w:cstheme="majorBidi"/>
          <w:b/>
          <w:bCs/>
          <w:i/>
          <w:iCs/>
          <w:color w:val="0000FF"/>
          <w:u w:val="single"/>
          <w:lang w:eastAsia="ja-JP"/>
        </w:rPr>
        <w:t>）</w:t>
      </w:r>
      <w:r w:rsidRPr="007E4C1E">
        <w:rPr>
          <w:rFonts w:asciiTheme="majorBidi" w:eastAsia="MS PMincho" w:hAnsiTheme="majorBidi" w:cstheme="majorBidi"/>
          <w:b/>
          <w:bCs/>
          <w:i/>
          <w:iCs/>
          <w:color w:val="0000FF"/>
          <w:u w:val="single"/>
          <w:lang w:eastAsia="ja-JP"/>
        </w:rPr>
        <w:fldChar w:fldCharType="end"/>
      </w:r>
      <w:r w:rsidRPr="007E4C1E">
        <w:rPr>
          <w:rFonts w:asciiTheme="majorBidi" w:eastAsia="MS PMincho" w:hAnsiTheme="majorBidi" w:cstheme="majorBidi"/>
          <w:b/>
          <w:bCs/>
          <w:i/>
          <w:iCs/>
          <w:color w:val="001F5F"/>
          <w:lang w:eastAsia="ja-JP"/>
        </w:rPr>
        <w:t>」への掲載により、速やかに開示されます。</w:t>
      </w:r>
    </w:p>
    <w:p w:rsidR="00AD6B38" w:rsidRPr="007E4C1E" w:rsidRDefault="00AD6B38">
      <w:pPr>
        <w:jc w:val="both"/>
        <w:rPr>
          <w:rFonts w:asciiTheme="majorBidi" w:eastAsia="MS PMincho" w:hAnsiTheme="majorBidi" w:cstheme="majorBidi"/>
        </w:rPr>
        <w:sectPr w:rsidR="00AD6B38" w:rsidRPr="007E4C1E" w:rsidSect="003F6D92">
          <w:pgSz w:w="12240" w:h="15840"/>
          <w:pgMar w:top="720" w:right="1022" w:bottom="720" w:left="1066" w:header="720" w:footer="760" w:gutter="0"/>
          <w:cols w:space="720"/>
        </w:sectPr>
      </w:pPr>
    </w:p>
    <w:p w:rsidR="00AD6B38" w:rsidRPr="007E4C1E" w:rsidRDefault="00AD6B38">
      <w:pPr>
        <w:pStyle w:val="BodyText"/>
        <w:rPr>
          <w:rFonts w:asciiTheme="majorBidi" w:eastAsia="MS PMincho" w:hAnsiTheme="majorBidi" w:cstheme="majorBidi"/>
          <w:b/>
          <w:i/>
          <w:sz w:val="20"/>
        </w:rPr>
      </w:pPr>
    </w:p>
    <w:p w:rsidR="00D72E99" w:rsidRPr="007E4C1E" w:rsidRDefault="00B26716" w:rsidP="00D72E99">
      <w:pPr>
        <w:pStyle w:val="BodyText"/>
        <w:spacing w:before="3"/>
        <w:jc w:val="center"/>
        <w:rPr>
          <w:rFonts w:asciiTheme="majorBidi" w:eastAsia="MS PMincho" w:hAnsiTheme="majorBidi" w:cstheme="majorBidi"/>
          <w:b/>
          <w:iCs/>
          <w:sz w:val="24"/>
          <w:szCs w:val="24"/>
        </w:rPr>
      </w:pPr>
      <w:r w:rsidRPr="007E4C1E">
        <w:rPr>
          <w:rFonts w:asciiTheme="majorBidi" w:eastAsia="MS PMincho" w:hAnsiTheme="majorBidi" w:cstheme="majorBidi"/>
          <w:b/>
          <w:bCs/>
          <w:sz w:val="24"/>
          <w:szCs w:val="24"/>
          <w:lang w:eastAsia="ja-JP"/>
        </w:rPr>
        <w:t>付録</w:t>
      </w:r>
      <w:r w:rsidRPr="007E4C1E">
        <w:rPr>
          <w:rFonts w:asciiTheme="majorBidi" w:eastAsia="MS PMincho" w:hAnsiTheme="majorBidi" w:cstheme="majorBidi"/>
          <w:b/>
          <w:bCs/>
          <w:sz w:val="24"/>
          <w:szCs w:val="24"/>
          <w:lang w:eastAsia="ja-JP"/>
        </w:rPr>
        <w:t>A</w:t>
      </w:r>
    </w:p>
    <w:p w:rsidR="00D72E99" w:rsidRPr="007E4C1E" w:rsidRDefault="00D72E99" w:rsidP="00D72E99">
      <w:pPr>
        <w:pStyle w:val="BodyText"/>
        <w:spacing w:before="3"/>
        <w:jc w:val="center"/>
        <w:rPr>
          <w:rFonts w:asciiTheme="majorBidi" w:eastAsia="MS PMincho" w:hAnsiTheme="majorBidi" w:cstheme="majorBidi"/>
          <w:b/>
          <w:iCs/>
          <w:sz w:val="24"/>
          <w:szCs w:val="24"/>
        </w:rPr>
      </w:pPr>
    </w:p>
    <w:p w:rsidR="00D72E99" w:rsidRPr="007E4C1E" w:rsidRDefault="00B26716" w:rsidP="00D72E99">
      <w:pPr>
        <w:pStyle w:val="BodyText"/>
        <w:spacing w:before="3"/>
        <w:jc w:val="center"/>
        <w:rPr>
          <w:rFonts w:asciiTheme="majorBidi" w:eastAsia="MS PMincho" w:hAnsiTheme="majorBidi" w:cstheme="majorBidi"/>
          <w:b/>
          <w:iCs/>
          <w:sz w:val="24"/>
          <w:szCs w:val="24"/>
        </w:rPr>
      </w:pPr>
      <w:r w:rsidRPr="007E4C1E">
        <w:rPr>
          <w:rFonts w:asciiTheme="majorBidi" w:eastAsia="MS PMincho" w:hAnsiTheme="majorBidi" w:cstheme="majorBidi"/>
          <w:b/>
          <w:bCs/>
          <w:iCs/>
          <w:sz w:val="24"/>
          <w:szCs w:val="24"/>
          <w:lang w:eastAsia="ja-JP"/>
        </w:rPr>
        <w:t>当社ホットライン</w:t>
      </w:r>
    </w:p>
    <w:p w:rsidR="00D72E99" w:rsidRPr="007E4C1E" w:rsidRDefault="00B26716" w:rsidP="00D72E99">
      <w:pPr>
        <w:spacing w:before="90" w:line="242" w:lineRule="auto"/>
        <w:ind w:left="430" w:right="605"/>
        <w:rPr>
          <w:rFonts w:asciiTheme="majorBidi" w:eastAsia="MS PMincho" w:hAnsiTheme="majorBidi" w:cstheme="majorBidi"/>
          <w:sz w:val="24"/>
        </w:rPr>
      </w:pPr>
      <w:r w:rsidRPr="007E4C1E">
        <w:rPr>
          <w:rFonts w:asciiTheme="majorBidi" w:eastAsia="MS PMincho" w:hAnsiTheme="majorBidi" w:cstheme="majorBidi"/>
          <w:sz w:val="24"/>
          <w:szCs w:val="24"/>
          <w:lang w:eastAsia="ja-JP"/>
        </w:rPr>
        <w:t>どの従業員も、</w:t>
      </w:r>
      <w:r w:rsidRPr="007E4C1E">
        <w:rPr>
          <w:rFonts w:asciiTheme="majorBidi" w:eastAsia="MS PMincho" w:hAnsiTheme="majorBidi" w:cstheme="majorBidi"/>
          <w:sz w:val="24"/>
          <w:szCs w:val="24"/>
          <w:lang w:eastAsia="ja-JP"/>
        </w:rPr>
        <w:t>PAR</w:t>
      </w:r>
      <w:r w:rsidRPr="007E4C1E">
        <w:rPr>
          <w:rFonts w:asciiTheme="majorBidi" w:eastAsia="MS PMincho" w:hAnsiTheme="majorBidi" w:cstheme="majorBidi"/>
          <w:sz w:val="24"/>
          <w:szCs w:val="24"/>
          <w:lang w:eastAsia="ja-JP"/>
        </w:rPr>
        <w:t>のホットラインを使用して、オンラインまたは電話で、</w:t>
      </w:r>
      <w:r w:rsidRPr="007E4C1E">
        <w:rPr>
          <w:rFonts w:asciiTheme="majorBidi" w:eastAsia="MS PMincho" w:hAnsiTheme="majorBidi" w:cstheme="majorBidi"/>
          <w:sz w:val="24"/>
          <w:szCs w:val="24"/>
          <w:lang w:eastAsia="ja-JP"/>
        </w:rPr>
        <w:t>24</w:t>
      </w:r>
      <w:r w:rsidRPr="007E4C1E">
        <w:rPr>
          <w:rFonts w:asciiTheme="majorBidi" w:eastAsia="MS PMincho" w:hAnsiTheme="majorBidi" w:cstheme="majorBidi"/>
          <w:sz w:val="24"/>
          <w:szCs w:val="24"/>
          <w:lang w:eastAsia="ja-JP"/>
        </w:rPr>
        <w:t>時間</w:t>
      </w:r>
      <w:r w:rsidRPr="007E4C1E">
        <w:rPr>
          <w:rFonts w:asciiTheme="majorBidi" w:eastAsia="MS PMincho" w:hAnsiTheme="majorBidi" w:cstheme="majorBidi"/>
          <w:sz w:val="24"/>
          <w:szCs w:val="24"/>
          <w:lang w:eastAsia="ja-JP"/>
        </w:rPr>
        <w:t>365</w:t>
      </w:r>
      <w:r w:rsidRPr="007E4C1E">
        <w:rPr>
          <w:rFonts w:asciiTheme="majorBidi" w:eastAsia="MS PMincho" w:hAnsiTheme="majorBidi" w:cstheme="majorBidi"/>
          <w:sz w:val="24"/>
          <w:szCs w:val="24"/>
          <w:lang w:eastAsia="ja-JP"/>
        </w:rPr>
        <w:t>日、いつでも匿名で質問したり、違反を報告したりできます。</w:t>
      </w:r>
    </w:p>
    <w:p w:rsidR="00D72E99" w:rsidRPr="007E4C1E" w:rsidRDefault="00D72E99" w:rsidP="00D72E99">
      <w:pPr>
        <w:pStyle w:val="BodyText"/>
        <w:spacing w:before="6"/>
        <w:jc w:val="center"/>
        <w:rPr>
          <w:rFonts w:asciiTheme="majorBidi" w:eastAsia="MS PMincho" w:hAnsiTheme="majorBidi" w:cstheme="majorBidi"/>
          <w:sz w:val="31"/>
        </w:rPr>
      </w:pPr>
    </w:p>
    <w:p w:rsidR="00D72E99" w:rsidRPr="007E4C1E" w:rsidRDefault="00B26716" w:rsidP="00D72E99">
      <w:pPr>
        <w:jc w:val="center"/>
        <w:rPr>
          <w:rFonts w:asciiTheme="majorBidi" w:eastAsia="MS PMincho" w:hAnsiTheme="majorBidi" w:cstheme="majorBidi"/>
          <w:b/>
          <w:bCs/>
          <w:sz w:val="28"/>
          <w:szCs w:val="28"/>
        </w:rPr>
      </w:pPr>
      <w:r w:rsidRPr="007E4C1E">
        <w:rPr>
          <w:rFonts w:asciiTheme="majorBidi" w:eastAsia="MS PMincho" w:hAnsiTheme="majorBidi" w:cstheme="majorBidi"/>
          <w:b/>
          <w:bCs/>
          <w:color w:val="FF0000"/>
          <w:sz w:val="28"/>
          <w:szCs w:val="28"/>
          <w:lang w:eastAsia="ja-JP"/>
        </w:rPr>
        <w:t>ホットラインの</w:t>
      </w:r>
      <w:r w:rsidRPr="007E4C1E">
        <w:rPr>
          <w:rFonts w:asciiTheme="majorBidi" w:eastAsia="MS PMincho" w:hAnsiTheme="majorBidi" w:cstheme="majorBidi"/>
          <w:b/>
          <w:bCs/>
          <w:color w:val="FF0000"/>
          <w:sz w:val="28"/>
          <w:szCs w:val="28"/>
          <w:lang w:eastAsia="ja-JP"/>
        </w:rPr>
        <w:t>URL</w:t>
      </w:r>
      <w:r w:rsidRPr="007E4C1E">
        <w:rPr>
          <w:rFonts w:asciiTheme="majorBidi" w:eastAsia="MS PMincho" w:hAnsiTheme="majorBidi" w:cstheme="majorBidi"/>
          <w:b/>
          <w:bCs/>
          <w:color w:val="FF0000"/>
          <w:sz w:val="28"/>
          <w:szCs w:val="28"/>
          <w:lang w:eastAsia="ja-JP"/>
        </w:rPr>
        <w:t>：</w:t>
      </w:r>
      <w:r w:rsidRPr="007E4C1E">
        <w:rPr>
          <w:rFonts w:asciiTheme="majorBidi" w:eastAsia="MS PMincho" w:hAnsiTheme="majorBidi" w:cstheme="majorBidi"/>
          <w:b/>
          <w:bCs/>
          <w:color w:val="0000FF"/>
          <w:sz w:val="28"/>
          <w:szCs w:val="28"/>
          <w:u w:val="single"/>
          <w:lang w:eastAsia="ja-JP"/>
        </w:rPr>
        <w:fldChar w:fldCharType="begin"/>
      </w:r>
      <w:r w:rsidRPr="007E4C1E">
        <w:rPr>
          <w:rFonts w:asciiTheme="majorBidi" w:eastAsia="MS PMincho" w:hAnsiTheme="majorBidi" w:cstheme="majorBidi"/>
          <w:b/>
          <w:bCs/>
          <w:color w:val="0000FF"/>
          <w:sz w:val="28"/>
          <w:szCs w:val="28"/>
          <w:u w:val="single"/>
          <w:lang w:eastAsia="ja-JP"/>
        </w:rPr>
        <w:instrText xml:space="preserve"> HYPERLINK "https://integritycounts.ca/org/par" </w:instrText>
      </w:r>
      <w:r w:rsidRPr="007E4C1E">
        <w:rPr>
          <w:rFonts w:asciiTheme="majorBidi" w:eastAsia="MS PMincho" w:hAnsiTheme="majorBidi" w:cstheme="majorBidi"/>
          <w:b/>
          <w:bCs/>
          <w:color w:val="0000FF"/>
          <w:sz w:val="28"/>
          <w:szCs w:val="28"/>
          <w:u w:val="single"/>
          <w:lang w:eastAsia="ja-JP"/>
        </w:rPr>
        <w:fldChar w:fldCharType="separate"/>
      </w:r>
      <w:r w:rsidRPr="007E4C1E">
        <w:rPr>
          <w:rFonts w:asciiTheme="majorBidi" w:eastAsia="MS PMincho" w:hAnsiTheme="majorBidi" w:cstheme="majorBidi"/>
          <w:b/>
          <w:bCs/>
          <w:color w:val="0000FF"/>
          <w:sz w:val="28"/>
          <w:szCs w:val="28"/>
          <w:u w:val="single"/>
          <w:lang w:eastAsia="ja-JP"/>
        </w:rPr>
        <w:t>https://integritycounts.ca/org/par</w:t>
      </w:r>
      <w:r w:rsidRPr="007E4C1E">
        <w:rPr>
          <w:rFonts w:asciiTheme="majorBidi" w:eastAsia="MS PMincho" w:hAnsiTheme="majorBidi" w:cstheme="majorBidi"/>
          <w:b/>
          <w:bCs/>
          <w:color w:val="0000FF"/>
          <w:sz w:val="28"/>
          <w:szCs w:val="28"/>
          <w:u w:val="single"/>
          <w:lang w:eastAsia="ja-JP"/>
        </w:rPr>
        <w:fldChar w:fldCharType="end"/>
      </w:r>
      <w:r w:rsidRPr="007E4C1E">
        <w:rPr>
          <w:rFonts w:asciiTheme="majorBidi" w:eastAsia="MS PMincho" w:hAnsiTheme="majorBidi" w:cstheme="majorBidi"/>
          <w:b/>
          <w:bCs/>
          <w:color w:val="002060"/>
          <w:sz w:val="28"/>
          <w:szCs w:val="28"/>
          <w:lang w:eastAsia="ja-JP"/>
        </w:rPr>
        <w:br/>
      </w:r>
      <w:r w:rsidRPr="007E4C1E">
        <w:rPr>
          <w:rFonts w:asciiTheme="majorBidi" w:eastAsia="MS PMincho" w:hAnsiTheme="majorBidi" w:cstheme="majorBidi"/>
          <w:b/>
          <w:bCs/>
          <w:color w:val="FF0000"/>
          <w:sz w:val="28"/>
          <w:szCs w:val="28"/>
          <w:lang w:eastAsia="ja-JP"/>
        </w:rPr>
        <w:t>ホットラインのメールアドレス：</w:t>
      </w:r>
      <w:r w:rsidRPr="007E4C1E">
        <w:rPr>
          <w:rFonts w:asciiTheme="majorBidi" w:eastAsia="MS PMincho" w:hAnsiTheme="majorBidi" w:cstheme="majorBidi"/>
          <w:b/>
          <w:bCs/>
          <w:color w:val="0000FF"/>
          <w:sz w:val="28"/>
          <w:szCs w:val="28"/>
          <w:u w:val="single"/>
          <w:lang w:eastAsia="ja-JP"/>
        </w:rPr>
        <w:fldChar w:fldCharType="begin"/>
      </w:r>
      <w:r w:rsidRPr="007E4C1E">
        <w:rPr>
          <w:rFonts w:asciiTheme="majorBidi" w:eastAsia="MS PMincho" w:hAnsiTheme="majorBidi" w:cstheme="majorBidi"/>
          <w:b/>
          <w:bCs/>
          <w:color w:val="0000FF"/>
          <w:sz w:val="28"/>
          <w:szCs w:val="28"/>
          <w:u w:val="single"/>
          <w:lang w:eastAsia="ja-JP"/>
        </w:rPr>
        <w:instrText xml:space="preserve"> HYPERLINK "mailto:par@integritycounts.ca" </w:instrText>
      </w:r>
      <w:r w:rsidRPr="007E4C1E">
        <w:rPr>
          <w:rFonts w:asciiTheme="majorBidi" w:eastAsia="MS PMincho" w:hAnsiTheme="majorBidi" w:cstheme="majorBidi"/>
          <w:b/>
          <w:bCs/>
          <w:color w:val="0000FF"/>
          <w:sz w:val="28"/>
          <w:szCs w:val="28"/>
          <w:u w:val="single"/>
          <w:lang w:eastAsia="ja-JP"/>
        </w:rPr>
        <w:fldChar w:fldCharType="separate"/>
      </w:r>
      <w:r w:rsidRPr="007E4C1E">
        <w:rPr>
          <w:rFonts w:asciiTheme="majorBidi" w:eastAsia="MS PMincho" w:hAnsiTheme="majorBidi" w:cstheme="majorBidi"/>
          <w:b/>
          <w:bCs/>
          <w:color w:val="0000FF"/>
          <w:sz w:val="28"/>
          <w:szCs w:val="28"/>
          <w:u w:val="single"/>
          <w:lang w:eastAsia="ja-JP"/>
        </w:rPr>
        <w:t>par@integritycounts.ca</w:t>
      </w:r>
      <w:r w:rsidRPr="007E4C1E">
        <w:rPr>
          <w:rFonts w:asciiTheme="majorBidi" w:eastAsia="MS PMincho" w:hAnsiTheme="majorBidi" w:cstheme="majorBidi"/>
          <w:b/>
          <w:bCs/>
          <w:color w:val="0000FF"/>
          <w:sz w:val="28"/>
          <w:szCs w:val="28"/>
          <w:u w:val="single"/>
          <w:lang w:eastAsia="ja-JP"/>
        </w:rPr>
        <w:fldChar w:fldCharType="end"/>
      </w:r>
    </w:p>
    <w:p w:rsidR="00D72E99" w:rsidRPr="007E4C1E" w:rsidRDefault="00D72E99" w:rsidP="00D72E99">
      <w:pPr>
        <w:jc w:val="center"/>
        <w:rPr>
          <w:rFonts w:asciiTheme="majorBidi" w:eastAsia="MS PMincho" w:hAnsiTheme="majorBidi" w:cstheme="majorBidi"/>
          <w:b/>
          <w:bCs/>
          <w:sz w:val="28"/>
          <w:szCs w:val="28"/>
        </w:rPr>
      </w:pPr>
    </w:p>
    <w:p w:rsidR="00D72E99" w:rsidRPr="007E4C1E" w:rsidRDefault="00B26716" w:rsidP="004E4464">
      <w:pPr>
        <w:spacing w:line="360" w:lineRule="auto"/>
        <w:ind w:left="720"/>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br/>
      </w:r>
      <w:r w:rsidRPr="007E4C1E">
        <w:rPr>
          <w:rFonts w:asciiTheme="majorBidi" w:eastAsia="MS PMincho" w:hAnsiTheme="majorBidi" w:cstheme="majorBidi"/>
          <w:b/>
          <w:bCs/>
          <w:color w:val="FF0000"/>
          <w:sz w:val="24"/>
          <w:szCs w:val="24"/>
          <w:lang w:eastAsia="ja-JP"/>
        </w:rPr>
        <w:t>オーストラリア</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0011-800-2002-0033</w:t>
      </w:r>
    </w:p>
    <w:p w:rsidR="00D72E99" w:rsidRPr="007E4C1E" w:rsidRDefault="00B26716" w:rsidP="00D72E99">
      <w:pPr>
        <w:spacing w:line="360" w:lineRule="auto"/>
        <w:ind w:firstLine="720"/>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ブラジル</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t>0 800 761 1959</w:t>
      </w:r>
      <w:r w:rsidRPr="007E4C1E">
        <w:rPr>
          <w:rFonts w:asciiTheme="majorBidi" w:eastAsia="MS PMincho" w:hAnsiTheme="majorBidi" w:cstheme="majorBidi"/>
          <w:b/>
          <w:bCs/>
          <w:color w:val="FF0000"/>
          <w:sz w:val="24"/>
          <w:szCs w:val="24"/>
          <w:lang w:eastAsia="ja-JP"/>
        </w:rPr>
        <w:tab/>
      </w:r>
    </w:p>
    <w:p w:rsidR="00D72E99" w:rsidRPr="007E4C1E" w:rsidRDefault="00B26716" w:rsidP="00D72E99">
      <w:pPr>
        <w:spacing w:line="360" w:lineRule="auto"/>
        <w:ind w:firstLine="720"/>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カナダ</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1-800-921-6714</w:t>
      </w:r>
    </w:p>
    <w:p w:rsidR="00D72E99" w:rsidRPr="007E4C1E" w:rsidRDefault="00B26716" w:rsidP="00D72E99">
      <w:pPr>
        <w:spacing w:line="360" w:lineRule="auto"/>
        <w:ind w:firstLine="720"/>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中国</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400 120 8514</w:t>
      </w:r>
      <w:r w:rsidRPr="007E4C1E">
        <w:rPr>
          <w:rFonts w:asciiTheme="majorBidi" w:eastAsia="MS PMincho" w:hAnsiTheme="majorBidi" w:cstheme="majorBidi"/>
          <w:b/>
          <w:bCs/>
          <w:color w:val="FF0000"/>
          <w:sz w:val="24"/>
          <w:szCs w:val="24"/>
          <w:lang w:eastAsia="ja-JP"/>
        </w:rPr>
        <w:tab/>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イタリア</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t>00-800-2002-0033</w:t>
      </w:r>
    </w:p>
    <w:p w:rsidR="00D72E99" w:rsidRPr="007E4C1E" w:rsidRDefault="00B26716" w:rsidP="00D72E99">
      <w:pPr>
        <w:spacing w:line="360" w:lineRule="auto"/>
        <w:rPr>
          <w:rFonts w:asciiTheme="majorBidi" w:eastAsia="MS PMincho" w:hAnsiTheme="majorBidi" w:cstheme="majorBidi"/>
          <w:b/>
          <w:color w:val="FF0000"/>
          <w:sz w:val="24"/>
          <w:szCs w:val="24"/>
          <w:lang w:val="en-CA"/>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インド</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000-800-100-7980</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日本</w:t>
      </w: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ab/>
      </w:r>
      <w:r w:rsidR="007E4C1E">
        <w:rPr>
          <w:rFonts w:asciiTheme="majorBidi" w:eastAsia="MS PMincho" w:hAnsiTheme="majorBidi" w:cstheme="majorBidi"/>
          <w:b/>
          <w:bCs/>
          <w:color w:val="FF0000"/>
          <w:sz w:val="24"/>
          <w:szCs w:val="24"/>
          <w:lang w:val="en-CA" w:eastAsia="ja-JP"/>
        </w:rPr>
        <w:tab/>
      </w:r>
      <w:r w:rsidRPr="007E4C1E">
        <w:rPr>
          <w:rFonts w:asciiTheme="majorBidi" w:eastAsia="MS PMincho" w:hAnsiTheme="majorBidi" w:cstheme="majorBidi"/>
          <w:b/>
          <w:bCs/>
          <w:color w:val="FF0000"/>
          <w:sz w:val="24"/>
          <w:szCs w:val="24"/>
          <w:lang w:val="en-CA" w:eastAsia="ja-JP"/>
        </w:rPr>
        <w:t>0120-958-144</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ニュージーランド</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t>00-800-2002-0033</w:t>
      </w:r>
      <w:r w:rsidRPr="007E4C1E">
        <w:rPr>
          <w:rFonts w:asciiTheme="majorBidi" w:eastAsia="MS PMincho" w:hAnsiTheme="majorBidi" w:cstheme="majorBidi"/>
          <w:b/>
          <w:bCs/>
          <w:color w:val="FF0000"/>
          <w:sz w:val="24"/>
          <w:szCs w:val="24"/>
          <w:lang w:eastAsia="ja-JP"/>
        </w:rPr>
        <w:tab/>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ポーランド</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00-8001124717</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セルビア</w:t>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0-800-500409</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スペイン</w:t>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r>
      <w:r w:rsidRPr="007E4C1E">
        <w:rPr>
          <w:rFonts w:asciiTheme="majorBidi" w:eastAsia="MS PMincho" w:hAnsiTheme="majorBidi" w:cstheme="majorBidi"/>
          <w:b/>
          <w:bCs/>
          <w:color w:val="FF0000"/>
          <w:sz w:val="24"/>
          <w:szCs w:val="24"/>
          <w:lang w:val="es-ES" w:eastAsia="ja-JP"/>
        </w:rPr>
        <w:tab/>
        <w:t>00-900 876 122</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スイス</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00-800-2002-0033</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ウクライナ</w:t>
      </w:r>
      <w:r w:rsidRPr="007E4C1E">
        <w:rPr>
          <w:rFonts w:asciiTheme="majorBidi" w:eastAsia="MS PMincho" w:hAnsiTheme="majorBidi" w:cstheme="majorBidi"/>
          <w:b/>
          <w:bCs/>
          <w:color w:val="FF0000"/>
          <w:sz w:val="24"/>
          <w:szCs w:val="24"/>
          <w:lang w:eastAsia="ja-JP"/>
        </w:rPr>
        <w:t xml:space="preserve"> </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800-503559</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アラブ首長国連邦</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800-0-3570-3557</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英国</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0-800-092-3586</w:t>
      </w:r>
    </w:p>
    <w:p w:rsidR="00D72E99" w:rsidRPr="007E4C1E" w:rsidRDefault="00B26716" w:rsidP="00D72E99">
      <w:pPr>
        <w:spacing w:line="360" w:lineRule="auto"/>
        <w:rPr>
          <w:rFonts w:asciiTheme="majorBidi" w:eastAsia="MS PMincho" w:hAnsiTheme="majorBidi" w:cstheme="majorBidi"/>
          <w:b/>
          <w:bCs/>
          <w:color w:val="FF0000"/>
          <w:sz w:val="24"/>
          <w:szCs w:val="24"/>
        </w:rPr>
      </w:pP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アメリカ合衆国</w:t>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007E4C1E">
        <w:rPr>
          <w:rFonts w:asciiTheme="majorBidi" w:eastAsia="MS PMincho" w:hAnsiTheme="majorBidi" w:cstheme="majorBidi"/>
          <w:b/>
          <w:bCs/>
          <w:color w:val="FF0000"/>
          <w:sz w:val="24"/>
          <w:szCs w:val="24"/>
          <w:lang w:eastAsia="ja-JP"/>
        </w:rPr>
        <w:tab/>
      </w:r>
      <w:r w:rsidRPr="007E4C1E">
        <w:rPr>
          <w:rFonts w:asciiTheme="majorBidi" w:eastAsia="MS PMincho" w:hAnsiTheme="majorBidi" w:cstheme="majorBidi"/>
          <w:b/>
          <w:bCs/>
          <w:color w:val="FF0000"/>
          <w:sz w:val="24"/>
          <w:szCs w:val="24"/>
          <w:lang w:eastAsia="ja-JP"/>
        </w:rPr>
        <w:t>1-866-921-6714</w:t>
      </w:r>
    </w:p>
    <w:p w:rsidR="00EE4B5B" w:rsidRPr="007E4C1E" w:rsidRDefault="00EE4B5B" w:rsidP="00EE4B5B">
      <w:pPr>
        <w:rPr>
          <w:rFonts w:asciiTheme="majorBidi" w:eastAsia="MS PMincho" w:hAnsiTheme="majorBidi" w:cstheme="majorBidi"/>
          <w:lang w:bidi="ar-SA"/>
        </w:rPr>
      </w:pPr>
    </w:p>
    <w:p w:rsidR="00AD6B38" w:rsidRPr="007E4C1E" w:rsidRDefault="00AD6B38">
      <w:pPr>
        <w:rPr>
          <w:rFonts w:asciiTheme="majorBidi" w:eastAsia="MS PMincho" w:hAnsiTheme="majorBidi" w:cstheme="majorBidi"/>
          <w:sz w:val="28"/>
        </w:rPr>
        <w:sectPr w:rsidR="00AD6B38" w:rsidRPr="007E4C1E" w:rsidSect="003F6D92">
          <w:pgSz w:w="12240" w:h="15840"/>
          <w:pgMar w:top="720" w:right="1022" w:bottom="720" w:left="1066" w:header="944" w:footer="720" w:gutter="0"/>
          <w:pgNumType w:start="7"/>
          <w:cols w:space="720"/>
          <w:docGrid w:linePitch="299"/>
        </w:sectPr>
      </w:pPr>
    </w:p>
    <w:p w:rsidR="00AD6B38" w:rsidRPr="007E4C1E" w:rsidRDefault="00B26716">
      <w:pPr>
        <w:pStyle w:val="BodyText"/>
        <w:spacing w:line="208" w:lineRule="exact"/>
        <w:ind w:left="159"/>
        <w:rPr>
          <w:rFonts w:asciiTheme="majorBidi" w:eastAsia="MS PMincho" w:hAnsiTheme="majorBidi" w:cstheme="majorBidi"/>
          <w:sz w:val="20"/>
        </w:rPr>
      </w:pPr>
      <w:r w:rsidRPr="007E4C1E">
        <w:rPr>
          <w:rFonts w:asciiTheme="majorBidi" w:eastAsia="MS PMincho" w:hAnsiTheme="majorBidi" w:cstheme="majorBidi"/>
          <w:noProof/>
          <w:position w:val="-3"/>
          <w:sz w:val="20"/>
          <w:lang w:eastAsia="zh-CN" w:bidi="ar-SA"/>
        </w:rPr>
        <w:lastRenderedPageBreak/>
        <mc:AlternateContent>
          <mc:Choice Requires="wpg">
            <w:drawing>
              <wp:inline distT="0" distB="0" distL="0" distR="0">
                <wp:extent cx="3335655" cy="132715"/>
                <wp:effectExtent l="2540" t="3810" r="0" b="0"/>
                <wp:docPr id="25" name="Group 6"/>
                <wp:cNvGraphicFramePr/>
                <a:graphic xmlns:a="http://schemas.openxmlformats.org/drawingml/2006/main">
                  <a:graphicData uri="http://schemas.microsoft.com/office/word/2010/wordprocessingGroup">
                    <wpg:wgp>
                      <wpg:cNvGrpSpPr/>
                      <wpg:grpSpPr>
                        <a:xfrm>
                          <a:off x="0" y="0"/>
                          <a:ext cx="3335655" cy="132715"/>
                          <a:chOff x="0" y="0"/>
                          <a:chExt cx="5253" cy="209"/>
                        </a:xfrm>
                      </wpg:grpSpPr>
                      <wps:wsp>
                        <wps:cNvPr id="26" name="Rectangle 7"/>
                        <wps:cNvSpPr>
                          <a:spLocks noChangeArrowheads="1"/>
                        </wps:cNvSpPr>
                        <wps:spPr bwMode="auto">
                          <a:xfrm>
                            <a:off x="0" y="0"/>
                            <a:ext cx="5253"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 o:spid="_x0000_i1025" style="width:262.65pt;height:10.45pt;mso-position-horizontal-relative:char;mso-position-vertical-relative:line" coordsize="5253,209">
                <v:rect id="Rectangle 7" o:spid="_x0000_s1026" style="width:5253;height:209;mso-wrap-style:square;position:absolute;visibility:visible;v-text-anchor:top" stroked="f"/>
                <w10:anchorlock/>
              </v:group>
            </w:pict>
          </mc:Fallback>
        </mc:AlternateContent>
      </w:r>
    </w:p>
    <w:p w:rsidR="00AD6B38" w:rsidRPr="007E4C1E" w:rsidRDefault="00AD6B38">
      <w:pPr>
        <w:pStyle w:val="BodyText"/>
        <w:rPr>
          <w:rFonts w:asciiTheme="majorBidi" w:eastAsia="MS PMincho" w:hAnsiTheme="majorBidi" w:cstheme="majorBidi"/>
          <w:sz w:val="26"/>
        </w:rPr>
      </w:pPr>
    </w:p>
    <w:p w:rsidR="00AD6B38" w:rsidRPr="007E4C1E" w:rsidRDefault="00B26716" w:rsidP="001F2325">
      <w:pPr>
        <w:pStyle w:val="BodyText"/>
        <w:jc w:val="center"/>
        <w:rPr>
          <w:rFonts w:asciiTheme="majorBidi" w:eastAsia="MS PMincho" w:hAnsiTheme="majorBidi" w:cstheme="majorBidi"/>
          <w:b/>
          <w:bCs/>
          <w:sz w:val="26"/>
        </w:rPr>
      </w:pPr>
      <w:r w:rsidRPr="007E4C1E">
        <w:rPr>
          <w:rFonts w:asciiTheme="majorBidi" w:eastAsia="MS PMincho" w:hAnsiTheme="majorBidi" w:cstheme="majorBidi"/>
          <w:b/>
          <w:bCs/>
          <w:sz w:val="26"/>
          <w:szCs w:val="26"/>
          <w:lang w:eastAsia="ja-JP"/>
        </w:rPr>
        <w:t>その他のリソース</w:t>
      </w:r>
    </w:p>
    <w:p w:rsidR="00AD6B38" w:rsidRPr="007E4C1E" w:rsidRDefault="00B26716">
      <w:pPr>
        <w:pStyle w:val="Heading2"/>
        <w:spacing w:before="204"/>
        <w:ind w:left="3731" w:right="2155" w:hanging="1599"/>
        <w:rPr>
          <w:rFonts w:asciiTheme="majorBidi" w:eastAsia="MS PMincho" w:hAnsiTheme="majorBidi" w:cstheme="majorBidi"/>
        </w:rPr>
      </w:pPr>
      <w:r w:rsidRPr="007E4C1E">
        <w:rPr>
          <w:rFonts w:asciiTheme="majorBidi" w:eastAsia="MS PMincho" w:hAnsiTheme="majorBidi" w:cstheme="majorBidi"/>
          <w:lang w:eastAsia="ja-JP"/>
        </w:rPr>
        <w:t>コンプライアンスに関する一般的な問い合わせや違反の報告の連絡先：</w:t>
      </w:r>
      <w:hyperlink r:id="rId16">
        <w:r w:rsidRPr="007E4C1E">
          <w:rPr>
            <w:rFonts w:asciiTheme="majorBidi" w:eastAsia="MS PMincho" w:hAnsiTheme="majorBidi" w:cstheme="majorBidi"/>
            <w:color w:val="0000FF"/>
            <w:u w:val="thick"/>
            <w:lang w:eastAsia="ja-JP"/>
          </w:rPr>
          <w:t>compliance@partech.com</w:t>
        </w:r>
      </w:hyperlink>
    </w:p>
    <w:p w:rsidR="00AD6B38" w:rsidRPr="007E4C1E" w:rsidRDefault="00AD6B38">
      <w:pPr>
        <w:pStyle w:val="BodyText"/>
        <w:rPr>
          <w:rFonts w:asciiTheme="majorBidi" w:eastAsia="MS PMincho" w:hAnsiTheme="majorBidi" w:cstheme="majorBidi"/>
          <w:b/>
          <w:sz w:val="20"/>
        </w:rPr>
      </w:pPr>
    </w:p>
    <w:p w:rsidR="00AD6B38" w:rsidRPr="007E4C1E" w:rsidRDefault="00AD6B38">
      <w:pPr>
        <w:pStyle w:val="BodyText"/>
        <w:rPr>
          <w:rFonts w:asciiTheme="majorBidi" w:eastAsia="MS PMincho" w:hAnsiTheme="majorBidi" w:cstheme="majorBidi"/>
          <w:b/>
          <w:sz w:val="20"/>
        </w:rPr>
      </w:pPr>
    </w:p>
    <w:p w:rsidR="00AD6B38" w:rsidRPr="007E4C1E" w:rsidRDefault="00AD6B38">
      <w:pPr>
        <w:pStyle w:val="BodyText"/>
        <w:spacing w:before="10"/>
        <w:rPr>
          <w:rFonts w:asciiTheme="majorBidi" w:eastAsia="MS PMincho" w:hAnsiTheme="majorBidi" w:cstheme="majorBidi"/>
          <w:b/>
          <w:sz w:val="11"/>
        </w:rPr>
      </w:pPr>
    </w:p>
    <w:tbl>
      <w:tblPr>
        <w:tblW w:w="0" w:type="auto"/>
        <w:tblInd w:w="287" w:type="dxa"/>
        <w:tblLayout w:type="fixed"/>
        <w:tblCellMar>
          <w:left w:w="0" w:type="dxa"/>
          <w:right w:w="0" w:type="dxa"/>
        </w:tblCellMar>
        <w:tblLook w:val="01E0" w:firstRow="1" w:lastRow="1" w:firstColumn="1" w:lastColumn="1" w:noHBand="0" w:noVBand="0"/>
      </w:tblPr>
      <w:tblGrid>
        <w:gridCol w:w="1963"/>
        <w:gridCol w:w="2162"/>
        <w:gridCol w:w="2968"/>
        <w:gridCol w:w="2677"/>
      </w:tblGrid>
      <w:tr w:rsidR="003815F4" w:rsidRPr="007E4C1E">
        <w:trPr>
          <w:trHeight w:val="266"/>
        </w:trPr>
        <w:tc>
          <w:tcPr>
            <w:tcW w:w="9770" w:type="dxa"/>
            <w:gridSpan w:val="4"/>
            <w:shd w:val="clear" w:color="auto" w:fill="001F5F"/>
          </w:tcPr>
          <w:p w:rsidR="00AD6B38" w:rsidRPr="007E4C1E" w:rsidRDefault="00B26716">
            <w:pPr>
              <w:pStyle w:val="TableParagraph"/>
              <w:spacing w:before="0" w:line="246" w:lineRule="exact"/>
              <w:ind w:left="108"/>
              <w:rPr>
                <w:rFonts w:asciiTheme="majorBidi" w:eastAsia="MS PMincho" w:hAnsiTheme="majorBidi" w:cstheme="majorBidi"/>
                <w:b/>
                <w:sz w:val="24"/>
              </w:rPr>
            </w:pPr>
            <w:r w:rsidRPr="007E4C1E">
              <w:rPr>
                <w:rFonts w:asciiTheme="majorBidi" w:eastAsia="MS PMincho" w:hAnsiTheme="majorBidi" w:cstheme="majorBidi"/>
                <w:b/>
                <w:bCs/>
                <w:color w:val="FFFFFF"/>
                <w:sz w:val="24"/>
                <w:szCs w:val="24"/>
                <w:lang w:eastAsia="ja-JP"/>
              </w:rPr>
              <w:t>コンプライアンスチーム</w:t>
            </w:r>
            <w:r w:rsidRPr="007E4C1E">
              <w:rPr>
                <w:rFonts w:asciiTheme="majorBidi" w:eastAsia="MS PMincho" w:hAnsiTheme="majorBidi" w:cstheme="majorBidi"/>
                <w:b/>
                <w:bCs/>
                <w:color w:val="FFFFFF"/>
                <w:sz w:val="24"/>
                <w:szCs w:val="24"/>
                <w:lang w:eastAsia="ja-JP"/>
              </w:rPr>
              <w:t xml:space="preserve"> - </w:t>
            </w:r>
            <w:r w:rsidRPr="007E4C1E">
              <w:rPr>
                <w:rFonts w:asciiTheme="majorBidi" w:eastAsia="MS PMincho" w:hAnsiTheme="majorBidi" w:cstheme="majorBidi"/>
                <w:b/>
                <w:bCs/>
                <w:color w:val="FFFFFF"/>
                <w:sz w:val="24"/>
                <w:szCs w:val="24"/>
                <w:lang w:eastAsia="ja-JP"/>
              </w:rPr>
              <w:t>本社（</w:t>
            </w:r>
            <w:r w:rsidRPr="007E4C1E">
              <w:rPr>
                <w:rFonts w:asciiTheme="majorBidi" w:eastAsia="MS PMincho" w:hAnsiTheme="majorBidi" w:cstheme="majorBidi"/>
                <w:b/>
                <w:bCs/>
                <w:color w:val="FFFFFF"/>
                <w:sz w:val="24"/>
                <w:szCs w:val="24"/>
                <w:lang w:eastAsia="ja-JP"/>
              </w:rPr>
              <w:t>315-738-0600</w:t>
            </w:r>
            <w:r w:rsidRPr="007E4C1E">
              <w:rPr>
                <w:rFonts w:asciiTheme="majorBidi" w:eastAsia="MS PMincho" w:hAnsiTheme="majorBidi" w:cstheme="majorBidi"/>
                <w:b/>
                <w:bCs/>
                <w:color w:val="FFFFFF"/>
                <w:sz w:val="24"/>
                <w:szCs w:val="24"/>
                <w:lang w:eastAsia="ja-JP"/>
              </w:rPr>
              <w:t>）</w:t>
            </w:r>
          </w:p>
        </w:tc>
      </w:tr>
      <w:tr w:rsidR="003815F4" w:rsidRPr="007E4C1E" w:rsidTr="007B23FF">
        <w:trPr>
          <w:trHeight w:val="568"/>
        </w:trPr>
        <w:tc>
          <w:tcPr>
            <w:tcW w:w="1963" w:type="dxa"/>
            <w:tcBorders>
              <w:bottom w:val="single" w:sz="4" w:space="0" w:color="000000"/>
            </w:tcBorders>
          </w:tcPr>
          <w:p w:rsidR="00AD6B38" w:rsidRPr="007E4C1E" w:rsidRDefault="00B26716">
            <w:pPr>
              <w:pStyle w:val="TableParagraph"/>
              <w:spacing w:before="178"/>
              <w:ind w:left="108"/>
              <w:rPr>
                <w:rFonts w:asciiTheme="majorBidi" w:eastAsia="MS PMincho" w:hAnsiTheme="majorBidi" w:cstheme="majorBidi"/>
                <w:b/>
              </w:rPr>
            </w:pPr>
            <w:r w:rsidRPr="007E4C1E">
              <w:rPr>
                <w:rFonts w:asciiTheme="majorBidi" w:eastAsia="MS PMincho" w:hAnsiTheme="majorBidi" w:cstheme="majorBidi"/>
                <w:b/>
                <w:bCs/>
                <w:lang w:eastAsia="ja-JP"/>
              </w:rPr>
              <w:t>氏名</w:t>
            </w:r>
          </w:p>
        </w:tc>
        <w:tc>
          <w:tcPr>
            <w:tcW w:w="2162" w:type="dxa"/>
            <w:tcBorders>
              <w:bottom w:val="single" w:sz="4" w:space="0" w:color="000000"/>
            </w:tcBorders>
          </w:tcPr>
          <w:p w:rsidR="00AD6B38" w:rsidRPr="007E4C1E" w:rsidRDefault="00B26716">
            <w:pPr>
              <w:pStyle w:val="TableParagraph"/>
              <w:spacing w:before="178"/>
              <w:ind w:left="128"/>
              <w:rPr>
                <w:rFonts w:asciiTheme="majorBidi" w:eastAsia="MS PMincho" w:hAnsiTheme="majorBidi" w:cstheme="majorBidi"/>
                <w:b/>
              </w:rPr>
            </w:pPr>
            <w:r w:rsidRPr="007E4C1E">
              <w:rPr>
                <w:rFonts w:asciiTheme="majorBidi" w:eastAsia="MS PMincho" w:hAnsiTheme="majorBidi" w:cstheme="majorBidi"/>
                <w:b/>
                <w:bCs/>
                <w:lang w:eastAsia="ja-JP"/>
              </w:rPr>
              <w:t>内線</w:t>
            </w:r>
          </w:p>
        </w:tc>
        <w:tc>
          <w:tcPr>
            <w:tcW w:w="2968" w:type="dxa"/>
            <w:tcBorders>
              <w:bottom w:val="single" w:sz="4" w:space="0" w:color="000000"/>
            </w:tcBorders>
          </w:tcPr>
          <w:p w:rsidR="00AD6B38" w:rsidRPr="007E4C1E" w:rsidRDefault="00B26716">
            <w:pPr>
              <w:pStyle w:val="TableParagraph"/>
              <w:spacing w:before="178"/>
              <w:ind w:left="123"/>
              <w:rPr>
                <w:rFonts w:asciiTheme="majorBidi" w:eastAsia="MS PMincho" w:hAnsiTheme="majorBidi" w:cstheme="majorBidi"/>
                <w:b/>
              </w:rPr>
            </w:pPr>
            <w:r w:rsidRPr="007E4C1E">
              <w:rPr>
                <w:rFonts w:asciiTheme="majorBidi" w:eastAsia="MS PMincho" w:hAnsiTheme="majorBidi" w:cstheme="majorBidi"/>
                <w:b/>
                <w:bCs/>
                <w:lang w:eastAsia="ja-JP"/>
              </w:rPr>
              <w:t>メールアドレス</w:t>
            </w:r>
          </w:p>
        </w:tc>
        <w:tc>
          <w:tcPr>
            <w:tcW w:w="2677" w:type="dxa"/>
            <w:tcBorders>
              <w:bottom w:val="single" w:sz="4" w:space="0" w:color="000000"/>
            </w:tcBorders>
          </w:tcPr>
          <w:p w:rsidR="00AD6B38" w:rsidRPr="007E4C1E" w:rsidRDefault="00B26716">
            <w:pPr>
              <w:pStyle w:val="TableParagraph"/>
              <w:spacing w:before="178"/>
              <w:rPr>
                <w:rFonts w:asciiTheme="majorBidi" w:eastAsia="MS PMincho" w:hAnsiTheme="majorBidi" w:cstheme="majorBidi"/>
                <w:b/>
              </w:rPr>
            </w:pPr>
            <w:r w:rsidRPr="007E4C1E">
              <w:rPr>
                <w:rFonts w:asciiTheme="majorBidi" w:eastAsia="MS PMincho" w:hAnsiTheme="majorBidi" w:cstheme="majorBidi"/>
                <w:b/>
                <w:bCs/>
                <w:lang w:eastAsia="ja-JP"/>
              </w:rPr>
              <w:t>担当範囲</w:t>
            </w:r>
          </w:p>
        </w:tc>
      </w:tr>
      <w:tr w:rsidR="003815F4" w:rsidRPr="007E4C1E" w:rsidTr="007B23FF">
        <w:trPr>
          <w:trHeight w:val="2769"/>
        </w:trPr>
        <w:tc>
          <w:tcPr>
            <w:tcW w:w="1963" w:type="dxa"/>
            <w:tcBorders>
              <w:top w:val="single" w:sz="4" w:space="0" w:color="000000"/>
              <w:bottom w:val="single" w:sz="4" w:space="0" w:color="000000"/>
            </w:tcBorders>
          </w:tcPr>
          <w:p w:rsidR="00AD6B38" w:rsidRPr="007E4C1E" w:rsidRDefault="00B26716">
            <w:pPr>
              <w:pStyle w:val="TableParagraph"/>
              <w:spacing w:before="0" w:line="350" w:lineRule="atLeast"/>
              <w:ind w:left="108" w:right="695"/>
              <w:rPr>
                <w:rFonts w:asciiTheme="majorBidi" w:eastAsia="MS PMincho" w:hAnsiTheme="majorBidi" w:cstheme="majorBidi"/>
                <w:sz w:val="20"/>
              </w:rPr>
            </w:pPr>
            <w:r w:rsidRPr="007E4C1E">
              <w:rPr>
                <w:rFonts w:asciiTheme="majorBidi" w:eastAsia="MS PMincho" w:hAnsiTheme="majorBidi" w:cstheme="majorBidi"/>
                <w:sz w:val="20"/>
                <w:szCs w:val="20"/>
                <w:lang w:eastAsia="ja-JP"/>
              </w:rPr>
              <w:t>Patrick Rao</w:t>
            </w:r>
          </w:p>
          <w:p w:rsidR="00AD6B38" w:rsidRPr="007E4C1E" w:rsidRDefault="00B26716">
            <w:pPr>
              <w:pStyle w:val="TableParagraph"/>
              <w:spacing w:before="0"/>
              <w:ind w:left="108" w:right="278"/>
              <w:rPr>
                <w:rFonts w:asciiTheme="majorBidi" w:eastAsia="MS PMincho" w:hAnsiTheme="majorBidi" w:cstheme="majorBidi"/>
                <w:sz w:val="20"/>
              </w:rPr>
            </w:pPr>
            <w:r w:rsidRPr="007E4C1E">
              <w:rPr>
                <w:rFonts w:asciiTheme="majorBidi" w:eastAsia="MS PMincho" w:hAnsiTheme="majorBidi" w:cstheme="majorBidi"/>
                <w:sz w:val="20"/>
                <w:szCs w:val="20"/>
                <w:lang w:eastAsia="ja-JP"/>
              </w:rPr>
              <w:t>アソシエイトゼネラルカウンセル兼コンプライアンスオフィサー</w:t>
            </w:r>
          </w:p>
        </w:tc>
        <w:tc>
          <w:tcPr>
            <w:tcW w:w="2162" w:type="dxa"/>
            <w:tcBorders>
              <w:top w:val="single" w:sz="4" w:space="0" w:color="000000"/>
              <w:bottom w:val="single" w:sz="4" w:space="0" w:color="000000"/>
            </w:tcBorders>
          </w:tcPr>
          <w:p w:rsidR="00AD6B38" w:rsidRPr="007E4C1E" w:rsidRDefault="00B26716">
            <w:pPr>
              <w:pStyle w:val="TableParagraph"/>
              <w:ind w:left="126"/>
              <w:rPr>
                <w:rFonts w:asciiTheme="majorBidi" w:eastAsia="MS PMincho" w:hAnsiTheme="majorBidi" w:cstheme="majorBidi"/>
                <w:sz w:val="20"/>
              </w:rPr>
            </w:pPr>
            <w:r w:rsidRPr="007E4C1E">
              <w:rPr>
                <w:rFonts w:asciiTheme="majorBidi" w:eastAsia="MS PMincho" w:hAnsiTheme="majorBidi" w:cstheme="majorBidi"/>
                <w:sz w:val="20"/>
              </w:rPr>
              <w:t>X217193</w:t>
            </w:r>
          </w:p>
        </w:tc>
        <w:tc>
          <w:tcPr>
            <w:tcW w:w="2968" w:type="dxa"/>
            <w:tcBorders>
              <w:top w:val="single" w:sz="4" w:space="0" w:color="000000"/>
              <w:bottom w:val="single" w:sz="4" w:space="0" w:color="000000"/>
            </w:tcBorders>
          </w:tcPr>
          <w:p w:rsidR="00AD6B38" w:rsidRPr="007E4C1E" w:rsidRDefault="00B26716">
            <w:pPr>
              <w:pStyle w:val="TableParagraph"/>
              <w:ind w:left="121"/>
              <w:rPr>
                <w:rFonts w:asciiTheme="majorBidi" w:eastAsia="MS PMincho" w:hAnsiTheme="majorBidi" w:cstheme="majorBidi"/>
                <w:sz w:val="20"/>
              </w:rPr>
            </w:pPr>
            <w:hyperlink r:id="rId17">
              <w:r w:rsidR="0070761E" w:rsidRPr="007E4C1E">
                <w:rPr>
                  <w:rFonts w:asciiTheme="majorBidi" w:eastAsia="MS PMincho" w:hAnsiTheme="majorBidi" w:cstheme="majorBidi"/>
                  <w:color w:val="0000FF"/>
                  <w:sz w:val="20"/>
                  <w:u w:val="single" w:color="0000FF"/>
                </w:rPr>
                <w:t>Patrick_Rao@partech.com</w:t>
              </w:r>
            </w:hyperlink>
          </w:p>
        </w:tc>
        <w:tc>
          <w:tcPr>
            <w:tcW w:w="2677" w:type="dxa"/>
            <w:tcBorders>
              <w:top w:val="single" w:sz="4" w:space="0" w:color="000000"/>
              <w:bottom w:val="single" w:sz="4" w:space="0" w:color="000000"/>
            </w:tcBorders>
          </w:tcPr>
          <w:p w:rsidR="00AD6B38" w:rsidRPr="007E4C1E" w:rsidRDefault="00B26716">
            <w:pPr>
              <w:pStyle w:val="TableParagraph"/>
              <w:spacing w:line="229" w:lineRule="exact"/>
              <w:rPr>
                <w:rFonts w:asciiTheme="majorBidi" w:eastAsia="MS PMincho" w:hAnsiTheme="majorBidi" w:cstheme="majorBidi"/>
                <w:sz w:val="20"/>
              </w:rPr>
            </w:pPr>
            <w:r w:rsidRPr="007E4C1E">
              <w:rPr>
                <w:rFonts w:asciiTheme="majorBidi" w:eastAsia="MS PMincho" w:hAnsiTheme="majorBidi" w:cstheme="majorBidi"/>
                <w:sz w:val="20"/>
                <w:szCs w:val="20"/>
                <w:lang w:eastAsia="ja-JP"/>
              </w:rPr>
              <w:t>インサイダー取引</w:t>
            </w:r>
          </w:p>
          <w:p w:rsidR="00AD6B38" w:rsidRPr="007E4C1E" w:rsidRDefault="00B26716">
            <w:pPr>
              <w:pStyle w:val="TableParagraph"/>
              <w:spacing w:before="0"/>
              <w:ind w:right="202"/>
              <w:rPr>
                <w:rFonts w:asciiTheme="majorBidi" w:eastAsia="MS PMincho" w:hAnsiTheme="majorBidi" w:cstheme="majorBidi"/>
                <w:sz w:val="20"/>
              </w:rPr>
            </w:pPr>
            <w:r w:rsidRPr="007E4C1E">
              <w:rPr>
                <w:rFonts w:asciiTheme="majorBidi" w:eastAsia="MS PMincho" w:hAnsiTheme="majorBidi" w:cstheme="majorBidi"/>
                <w:sz w:val="20"/>
                <w:szCs w:val="20"/>
                <w:lang w:eastAsia="ja-JP"/>
              </w:rPr>
              <w:t>差別・ハラスメント</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腐敗行為防止</w:t>
            </w:r>
          </w:p>
          <w:p w:rsidR="00AD6B38" w:rsidRPr="007E4C1E" w:rsidRDefault="00B26716">
            <w:pPr>
              <w:pStyle w:val="TableParagraph"/>
              <w:spacing w:before="0"/>
              <w:ind w:right="367"/>
              <w:rPr>
                <w:rFonts w:asciiTheme="majorBidi" w:eastAsia="MS PMincho" w:hAnsiTheme="majorBidi" w:cstheme="majorBidi"/>
                <w:sz w:val="20"/>
              </w:rPr>
            </w:pPr>
            <w:r w:rsidRPr="007E4C1E">
              <w:rPr>
                <w:rFonts w:asciiTheme="majorBidi" w:eastAsia="MS PMincho" w:hAnsiTheme="majorBidi" w:cstheme="majorBidi"/>
                <w:sz w:val="20"/>
                <w:szCs w:val="20"/>
                <w:lang w:eastAsia="ja-JP"/>
              </w:rPr>
              <w:t>贈答・歓待・旅行</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貿易管理</w:t>
            </w:r>
          </w:p>
          <w:p w:rsidR="00AD6B38" w:rsidRPr="007E4C1E" w:rsidRDefault="00B26716" w:rsidP="007E4C1E">
            <w:pPr>
              <w:pStyle w:val="TableParagraph"/>
              <w:spacing w:before="1"/>
              <w:ind w:right="247"/>
              <w:rPr>
                <w:rFonts w:asciiTheme="majorBidi" w:eastAsia="MS PMincho" w:hAnsiTheme="majorBidi" w:cstheme="majorBidi"/>
                <w:sz w:val="20"/>
              </w:rPr>
            </w:pPr>
            <w:r w:rsidRPr="007E4C1E">
              <w:rPr>
                <w:rFonts w:asciiTheme="majorBidi" w:eastAsia="MS PMincho" w:hAnsiTheme="majorBidi" w:cstheme="majorBidi"/>
                <w:sz w:val="20"/>
                <w:szCs w:val="20"/>
                <w:lang w:eastAsia="ja-JP"/>
              </w:rPr>
              <w:t>公正競争</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利益相反</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デューデリジェンス</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知的財産</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業務記録のガイダンス</w:t>
            </w:r>
          </w:p>
        </w:tc>
      </w:tr>
      <w:tr w:rsidR="003815F4" w:rsidRPr="007E4C1E" w:rsidTr="007B23FF">
        <w:trPr>
          <w:trHeight w:val="1620"/>
        </w:trPr>
        <w:tc>
          <w:tcPr>
            <w:tcW w:w="1963" w:type="dxa"/>
            <w:tcBorders>
              <w:top w:val="single" w:sz="4" w:space="0" w:color="000000"/>
              <w:bottom w:val="single" w:sz="4" w:space="0" w:color="000000"/>
            </w:tcBorders>
          </w:tcPr>
          <w:p w:rsidR="00AD6B38" w:rsidRPr="007E4C1E" w:rsidRDefault="00B26716">
            <w:pPr>
              <w:pStyle w:val="TableParagraph"/>
              <w:ind w:left="108"/>
              <w:rPr>
                <w:rFonts w:asciiTheme="majorBidi" w:eastAsia="MS PMincho" w:hAnsiTheme="majorBidi" w:cstheme="majorBidi"/>
                <w:sz w:val="20"/>
              </w:rPr>
            </w:pPr>
            <w:r w:rsidRPr="007E4C1E">
              <w:rPr>
                <w:rFonts w:asciiTheme="majorBidi" w:eastAsia="MS PMincho" w:hAnsiTheme="majorBidi" w:cstheme="majorBidi"/>
                <w:sz w:val="20"/>
                <w:szCs w:val="20"/>
                <w:lang w:eastAsia="ja-JP"/>
              </w:rPr>
              <w:t xml:space="preserve">Michael </w:t>
            </w:r>
            <w:proofErr w:type="spellStart"/>
            <w:r w:rsidRPr="007E4C1E">
              <w:rPr>
                <w:rFonts w:asciiTheme="majorBidi" w:eastAsia="MS PMincho" w:hAnsiTheme="majorBidi" w:cstheme="majorBidi"/>
                <w:sz w:val="20"/>
                <w:szCs w:val="20"/>
                <w:lang w:eastAsia="ja-JP"/>
              </w:rPr>
              <w:t>Steenberge</w:t>
            </w:r>
            <w:proofErr w:type="spellEnd"/>
            <w:r w:rsidRPr="007E4C1E">
              <w:rPr>
                <w:rFonts w:asciiTheme="majorBidi" w:eastAsia="MS PMincho" w:hAnsiTheme="majorBidi" w:cstheme="majorBidi"/>
                <w:sz w:val="20"/>
                <w:szCs w:val="20"/>
                <w:lang w:eastAsia="ja-JP"/>
              </w:rPr>
              <w:t xml:space="preserve"> - </w:t>
            </w:r>
            <w:r w:rsidRPr="007E4C1E">
              <w:rPr>
                <w:rFonts w:asciiTheme="majorBidi" w:eastAsia="MS PMincho" w:hAnsiTheme="majorBidi" w:cstheme="majorBidi"/>
                <w:sz w:val="20"/>
                <w:szCs w:val="20"/>
                <w:lang w:eastAsia="ja-JP"/>
              </w:rPr>
              <w:t>財務</w:t>
            </w:r>
          </w:p>
        </w:tc>
        <w:tc>
          <w:tcPr>
            <w:tcW w:w="2162" w:type="dxa"/>
            <w:tcBorders>
              <w:top w:val="single" w:sz="4" w:space="0" w:color="000000"/>
              <w:bottom w:val="single" w:sz="4" w:space="0" w:color="000000"/>
            </w:tcBorders>
          </w:tcPr>
          <w:p w:rsidR="00AD6B38" w:rsidRPr="007E4C1E" w:rsidRDefault="00B26716">
            <w:pPr>
              <w:pStyle w:val="TableParagraph"/>
              <w:ind w:left="126"/>
              <w:rPr>
                <w:rFonts w:asciiTheme="majorBidi" w:eastAsia="MS PMincho" w:hAnsiTheme="majorBidi" w:cstheme="majorBidi"/>
                <w:sz w:val="20"/>
              </w:rPr>
            </w:pPr>
            <w:r w:rsidRPr="007E4C1E">
              <w:rPr>
                <w:rFonts w:asciiTheme="majorBidi" w:eastAsia="MS PMincho" w:hAnsiTheme="majorBidi" w:cstheme="majorBidi"/>
                <w:sz w:val="20"/>
              </w:rPr>
              <w:t>X</w:t>
            </w:r>
            <w:r w:rsidR="00BE19D1" w:rsidRPr="007E4C1E">
              <w:rPr>
                <w:rFonts w:asciiTheme="majorBidi" w:eastAsia="MS PMincho" w:hAnsiTheme="majorBidi" w:cstheme="majorBidi"/>
                <w:sz w:val="20"/>
              </w:rPr>
              <w:t>217980</w:t>
            </w:r>
          </w:p>
        </w:tc>
        <w:tc>
          <w:tcPr>
            <w:tcW w:w="2968" w:type="dxa"/>
            <w:tcBorders>
              <w:top w:val="single" w:sz="4" w:space="0" w:color="000000"/>
              <w:bottom w:val="single" w:sz="4" w:space="0" w:color="000000"/>
            </w:tcBorders>
          </w:tcPr>
          <w:p w:rsidR="00AD6B38" w:rsidRPr="007E4C1E" w:rsidRDefault="00B26716">
            <w:pPr>
              <w:pStyle w:val="TableParagraph"/>
              <w:ind w:left="121"/>
              <w:rPr>
                <w:rFonts w:asciiTheme="majorBidi" w:eastAsia="MS PMincho" w:hAnsiTheme="majorBidi" w:cstheme="majorBidi"/>
                <w:sz w:val="20"/>
              </w:rPr>
            </w:pPr>
            <w:hyperlink r:id="rId18" w:history="1">
              <w:r w:rsidRPr="00B26716">
                <w:rPr>
                  <w:rStyle w:val="Hyperlink"/>
                  <w:rFonts w:asciiTheme="majorBidi" w:eastAsia="MS PMincho" w:hAnsiTheme="majorBidi" w:cstheme="majorBidi"/>
                  <w:sz w:val="20"/>
                  <w:u w:color="0000FF"/>
                </w:rPr>
                <w:t>Michael_Steenberge@partech.com</w:t>
              </w:r>
            </w:hyperlink>
          </w:p>
        </w:tc>
        <w:tc>
          <w:tcPr>
            <w:tcW w:w="2677" w:type="dxa"/>
            <w:tcBorders>
              <w:top w:val="single" w:sz="4" w:space="0" w:color="000000"/>
              <w:bottom w:val="single" w:sz="4" w:space="0" w:color="000000"/>
            </w:tcBorders>
          </w:tcPr>
          <w:p w:rsidR="00AD6B38" w:rsidRPr="007E4C1E" w:rsidRDefault="00B26716">
            <w:pPr>
              <w:pStyle w:val="TableParagraph"/>
              <w:ind w:right="561"/>
              <w:rPr>
                <w:rFonts w:asciiTheme="majorBidi" w:eastAsia="MS PMincho" w:hAnsiTheme="majorBidi" w:cstheme="majorBidi"/>
                <w:sz w:val="20"/>
              </w:rPr>
            </w:pPr>
            <w:r w:rsidRPr="007E4C1E">
              <w:rPr>
                <w:rFonts w:asciiTheme="majorBidi" w:eastAsia="MS PMincho" w:hAnsiTheme="majorBidi" w:cstheme="majorBidi"/>
                <w:sz w:val="20"/>
                <w:szCs w:val="20"/>
                <w:lang w:eastAsia="ja-JP"/>
              </w:rPr>
              <w:t>内部財務管理</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インサイダー取引</w:t>
            </w:r>
          </w:p>
          <w:p w:rsidR="00AD6B38" w:rsidRPr="007E4C1E" w:rsidRDefault="00B26716">
            <w:pPr>
              <w:pStyle w:val="TableParagraph"/>
              <w:spacing w:before="0" w:line="226" w:lineRule="exact"/>
              <w:rPr>
                <w:rFonts w:asciiTheme="majorBidi" w:eastAsia="MS PMincho" w:hAnsiTheme="majorBidi" w:cstheme="majorBidi"/>
                <w:sz w:val="20"/>
              </w:rPr>
            </w:pPr>
            <w:r w:rsidRPr="007E4C1E">
              <w:rPr>
                <w:rFonts w:asciiTheme="majorBidi" w:eastAsia="MS PMincho" w:hAnsiTheme="majorBidi" w:cstheme="majorBidi"/>
                <w:sz w:val="20"/>
                <w:szCs w:val="20"/>
                <w:lang w:eastAsia="ja-JP"/>
              </w:rPr>
              <w:t>腐敗行為防止</w:t>
            </w:r>
          </w:p>
          <w:p w:rsidR="00AD6B38" w:rsidRPr="007E4C1E" w:rsidRDefault="00B26716">
            <w:pPr>
              <w:pStyle w:val="TableParagraph"/>
              <w:spacing w:before="3"/>
              <w:ind w:right="385"/>
              <w:rPr>
                <w:rFonts w:asciiTheme="majorBidi" w:eastAsia="MS PMincho" w:hAnsiTheme="majorBidi" w:cstheme="majorBidi"/>
                <w:sz w:val="20"/>
              </w:rPr>
            </w:pPr>
            <w:r w:rsidRPr="007E4C1E">
              <w:rPr>
                <w:rFonts w:asciiTheme="majorBidi" w:eastAsia="MS PMincho" w:hAnsiTheme="majorBidi" w:cstheme="majorBidi"/>
                <w:sz w:val="20"/>
                <w:szCs w:val="20"/>
                <w:lang w:eastAsia="ja-JP"/>
              </w:rPr>
              <w:t>贈答・歓待・旅行</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業務記録の監視</w:t>
            </w:r>
          </w:p>
        </w:tc>
      </w:tr>
      <w:tr w:rsidR="003815F4" w:rsidRPr="007E4C1E" w:rsidTr="007B23FF">
        <w:trPr>
          <w:trHeight w:val="928"/>
        </w:trPr>
        <w:tc>
          <w:tcPr>
            <w:tcW w:w="1963" w:type="dxa"/>
            <w:tcBorders>
              <w:top w:val="single" w:sz="4" w:space="0" w:color="000000"/>
              <w:bottom w:val="single" w:sz="4" w:space="0" w:color="000000"/>
            </w:tcBorders>
          </w:tcPr>
          <w:p w:rsidR="00AD6B38" w:rsidRPr="007E4C1E" w:rsidRDefault="00B26716">
            <w:pPr>
              <w:pStyle w:val="TableParagraph"/>
              <w:ind w:left="108"/>
              <w:rPr>
                <w:rFonts w:asciiTheme="majorBidi" w:eastAsia="MS PMincho" w:hAnsiTheme="majorBidi" w:cstheme="majorBidi"/>
                <w:sz w:val="20"/>
              </w:rPr>
            </w:pPr>
            <w:r w:rsidRPr="007E4C1E">
              <w:rPr>
                <w:rFonts w:asciiTheme="majorBidi" w:eastAsia="MS PMincho" w:hAnsiTheme="majorBidi" w:cstheme="majorBidi"/>
                <w:sz w:val="20"/>
                <w:szCs w:val="20"/>
                <w:lang w:eastAsia="ja-JP"/>
              </w:rPr>
              <w:t xml:space="preserve">Courtney Wheelock - </w:t>
            </w:r>
            <w:r w:rsidRPr="007E4C1E">
              <w:rPr>
                <w:rFonts w:asciiTheme="majorBidi" w:eastAsia="MS PMincho" w:hAnsiTheme="majorBidi" w:cstheme="majorBidi"/>
                <w:sz w:val="20"/>
                <w:szCs w:val="20"/>
                <w:lang w:eastAsia="ja-JP"/>
              </w:rPr>
              <w:t>人事</w:t>
            </w:r>
          </w:p>
        </w:tc>
        <w:tc>
          <w:tcPr>
            <w:tcW w:w="2162" w:type="dxa"/>
            <w:tcBorders>
              <w:top w:val="single" w:sz="4" w:space="0" w:color="000000"/>
              <w:bottom w:val="single" w:sz="4" w:space="0" w:color="000000"/>
            </w:tcBorders>
          </w:tcPr>
          <w:p w:rsidR="00AD6B38" w:rsidRPr="007E4C1E" w:rsidRDefault="00B26716">
            <w:pPr>
              <w:pStyle w:val="TableParagraph"/>
              <w:ind w:left="128"/>
              <w:rPr>
                <w:rFonts w:asciiTheme="majorBidi" w:eastAsia="MS PMincho" w:hAnsiTheme="majorBidi" w:cstheme="majorBidi"/>
                <w:sz w:val="20"/>
              </w:rPr>
            </w:pPr>
            <w:r w:rsidRPr="007E4C1E">
              <w:rPr>
                <w:rFonts w:asciiTheme="majorBidi" w:eastAsia="MS PMincho" w:hAnsiTheme="majorBidi" w:cstheme="majorBidi"/>
                <w:sz w:val="20"/>
              </w:rPr>
              <w:t>X216210</w:t>
            </w:r>
          </w:p>
        </w:tc>
        <w:tc>
          <w:tcPr>
            <w:tcW w:w="2968" w:type="dxa"/>
            <w:tcBorders>
              <w:top w:val="single" w:sz="4" w:space="0" w:color="000000"/>
              <w:bottom w:val="single" w:sz="4" w:space="0" w:color="000000"/>
            </w:tcBorders>
          </w:tcPr>
          <w:p w:rsidR="00AD6B38" w:rsidRPr="007E4C1E" w:rsidRDefault="00B26716">
            <w:pPr>
              <w:pStyle w:val="TableParagraph"/>
              <w:spacing w:before="119"/>
              <w:ind w:left="121"/>
              <w:rPr>
                <w:rFonts w:asciiTheme="majorBidi" w:eastAsia="MS PMincho" w:hAnsiTheme="majorBidi" w:cstheme="majorBidi"/>
                <w:sz w:val="18"/>
              </w:rPr>
            </w:pPr>
            <w:hyperlink r:id="rId19" w:history="1">
              <w:r w:rsidR="00DF7907" w:rsidRPr="007E4C1E">
                <w:rPr>
                  <w:rStyle w:val="Hyperlink"/>
                  <w:rFonts w:asciiTheme="majorBidi" w:eastAsia="MS PMincho" w:hAnsiTheme="majorBidi" w:cstheme="majorBidi"/>
                  <w:sz w:val="18"/>
                </w:rPr>
                <w:t>Courtney_Wheelock@partech.com</w:t>
              </w:r>
            </w:hyperlink>
          </w:p>
        </w:tc>
        <w:tc>
          <w:tcPr>
            <w:tcW w:w="2677" w:type="dxa"/>
            <w:tcBorders>
              <w:top w:val="single" w:sz="4" w:space="0" w:color="000000"/>
              <w:bottom w:val="single" w:sz="4" w:space="0" w:color="000000"/>
            </w:tcBorders>
          </w:tcPr>
          <w:p w:rsidR="00AD6B38" w:rsidRPr="007E4C1E" w:rsidRDefault="00B26716">
            <w:pPr>
              <w:pStyle w:val="TableParagraph"/>
              <w:ind w:right="561"/>
              <w:rPr>
                <w:rFonts w:asciiTheme="majorBidi" w:eastAsia="MS PMincho" w:hAnsiTheme="majorBidi" w:cstheme="majorBidi"/>
                <w:sz w:val="20"/>
              </w:rPr>
            </w:pPr>
            <w:r w:rsidRPr="007E4C1E">
              <w:rPr>
                <w:rFonts w:asciiTheme="majorBidi" w:eastAsia="MS PMincho" w:hAnsiTheme="majorBidi" w:cstheme="majorBidi"/>
                <w:w w:val="90"/>
                <w:sz w:val="20"/>
                <w:szCs w:val="20"/>
                <w:lang w:eastAsia="ja-JP"/>
              </w:rPr>
              <w:t>差別・ハラスメント</w:t>
            </w:r>
            <w:r w:rsidRPr="007E4C1E">
              <w:rPr>
                <w:rFonts w:asciiTheme="majorBidi" w:eastAsia="MS PMincho" w:hAnsiTheme="majorBidi" w:cstheme="majorBidi"/>
                <w:w w:val="90"/>
                <w:sz w:val="20"/>
                <w:szCs w:val="20"/>
                <w:lang w:eastAsia="ja-JP"/>
              </w:rPr>
              <w:t xml:space="preserve"> </w:t>
            </w:r>
            <w:r w:rsidRPr="007E4C1E">
              <w:rPr>
                <w:rFonts w:asciiTheme="majorBidi" w:eastAsia="MS PMincho" w:hAnsiTheme="majorBidi" w:cstheme="majorBidi"/>
                <w:w w:val="90"/>
                <w:sz w:val="20"/>
                <w:szCs w:val="20"/>
                <w:lang w:eastAsia="ja-JP"/>
              </w:rPr>
              <w:t>利益相反</w:t>
            </w:r>
            <w:r w:rsidRPr="007E4C1E">
              <w:rPr>
                <w:rFonts w:asciiTheme="majorBidi" w:eastAsia="MS PMincho" w:hAnsiTheme="majorBidi" w:cstheme="majorBidi"/>
                <w:w w:val="90"/>
                <w:sz w:val="20"/>
                <w:szCs w:val="20"/>
                <w:lang w:eastAsia="ja-JP"/>
              </w:rPr>
              <w:t xml:space="preserve"> </w:t>
            </w:r>
            <w:r w:rsidRPr="007E4C1E">
              <w:rPr>
                <w:rFonts w:asciiTheme="majorBidi" w:eastAsia="MS PMincho" w:hAnsiTheme="majorBidi" w:cstheme="majorBidi"/>
                <w:w w:val="90"/>
                <w:sz w:val="20"/>
                <w:szCs w:val="20"/>
                <w:lang w:eastAsia="ja-JP"/>
              </w:rPr>
              <w:t>業務記録</w:t>
            </w:r>
          </w:p>
        </w:tc>
      </w:tr>
      <w:tr w:rsidR="003815F4" w:rsidRPr="007E4C1E" w:rsidTr="007B23FF">
        <w:trPr>
          <w:trHeight w:val="928"/>
        </w:trPr>
        <w:tc>
          <w:tcPr>
            <w:tcW w:w="1963" w:type="dxa"/>
            <w:tcBorders>
              <w:top w:val="single" w:sz="4" w:space="0" w:color="000000"/>
            </w:tcBorders>
          </w:tcPr>
          <w:p w:rsidR="00AD6B38" w:rsidRPr="007E4C1E" w:rsidRDefault="00B26716">
            <w:pPr>
              <w:pStyle w:val="TableParagraph"/>
              <w:spacing w:before="122"/>
              <w:ind w:left="108"/>
              <w:rPr>
                <w:rFonts w:asciiTheme="majorBidi" w:eastAsia="MS PMincho" w:hAnsiTheme="majorBidi" w:cstheme="majorBidi"/>
                <w:sz w:val="20"/>
              </w:rPr>
            </w:pPr>
            <w:r w:rsidRPr="007E4C1E">
              <w:rPr>
                <w:rFonts w:asciiTheme="majorBidi" w:eastAsia="MS PMincho" w:hAnsiTheme="majorBidi" w:cstheme="majorBidi"/>
                <w:sz w:val="20"/>
                <w:szCs w:val="20"/>
                <w:lang w:eastAsia="ja-JP"/>
              </w:rPr>
              <w:t xml:space="preserve">Josh Torres - </w:t>
            </w:r>
            <w:r w:rsidRPr="007E4C1E">
              <w:rPr>
                <w:rFonts w:asciiTheme="majorBidi" w:eastAsia="MS PMincho" w:hAnsiTheme="majorBidi" w:cstheme="majorBidi"/>
                <w:sz w:val="20"/>
                <w:szCs w:val="20"/>
                <w:lang w:eastAsia="ja-JP"/>
              </w:rPr>
              <w:t>アソシエイトゼネラルカウンセル</w:t>
            </w:r>
          </w:p>
        </w:tc>
        <w:tc>
          <w:tcPr>
            <w:tcW w:w="2162" w:type="dxa"/>
            <w:tcBorders>
              <w:top w:val="single" w:sz="4" w:space="0" w:color="000000"/>
            </w:tcBorders>
          </w:tcPr>
          <w:p w:rsidR="00AD6B38" w:rsidRPr="007E4C1E" w:rsidRDefault="00B26716">
            <w:pPr>
              <w:pStyle w:val="TableParagraph"/>
              <w:spacing w:before="122"/>
              <w:ind w:left="126"/>
              <w:rPr>
                <w:rFonts w:asciiTheme="majorBidi" w:eastAsia="MS PMincho" w:hAnsiTheme="majorBidi" w:cstheme="majorBidi"/>
                <w:sz w:val="20"/>
              </w:rPr>
            </w:pPr>
            <w:r w:rsidRPr="007E4C1E">
              <w:rPr>
                <w:rFonts w:asciiTheme="majorBidi" w:eastAsia="MS PMincho" w:hAnsiTheme="majorBidi" w:cstheme="majorBidi"/>
                <w:sz w:val="20"/>
              </w:rPr>
              <w:t>X216213</w:t>
            </w:r>
          </w:p>
        </w:tc>
        <w:tc>
          <w:tcPr>
            <w:tcW w:w="2968" w:type="dxa"/>
            <w:tcBorders>
              <w:top w:val="single" w:sz="4" w:space="0" w:color="000000"/>
            </w:tcBorders>
          </w:tcPr>
          <w:p w:rsidR="00AD6B38" w:rsidRPr="007E4C1E" w:rsidRDefault="00B26716">
            <w:pPr>
              <w:pStyle w:val="TableParagraph"/>
              <w:spacing w:before="122"/>
              <w:ind w:left="121"/>
              <w:rPr>
                <w:rFonts w:asciiTheme="majorBidi" w:eastAsia="MS PMincho" w:hAnsiTheme="majorBidi" w:cstheme="majorBidi"/>
                <w:sz w:val="18"/>
              </w:rPr>
            </w:pPr>
            <w:hyperlink r:id="rId20" w:history="1">
              <w:r w:rsidR="00C71AB3" w:rsidRPr="00B26716">
                <w:rPr>
                  <w:rStyle w:val="Hyperlink"/>
                  <w:rFonts w:asciiTheme="majorBidi" w:eastAsia="MS PMincho" w:hAnsiTheme="majorBidi" w:cstheme="majorBidi"/>
                  <w:sz w:val="18"/>
                  <w:u w:color="0000FF"/>
                </w:rPr>
                <w:t>Josh.Torres@partech.com</w:t>
              </w:r>
            </w:hyperlink>
          </w:p>
        </w:tc>
        <w:tc>
          <w:tcPr>
            <w:tcW w:w="2677" w:type="dxa"/>
            <w:tcBorders>
              <w:top w:val="single" w:sz="4" w:space="0" w:color="000000"/>
            </w:tcBorders>
          </w:tcPr>
          <w:p w:rsidR="00AD6B38" w:rsidRPr="007E4C1E" w:rsidRDefault="00B26716">
            <w:pPr>
              <w:pStyle w:val="TableParagraph"/>
              <w:ind w:right="623"/>
              <w:rPr>
                <w:rFonts w:asciiTheme="majorBidi" w:eastAsia="MS PMincho" w:hAnsiTheme="majorBidi" w:cstheme="majorBidi"/>
                <w:sz w:val="20"/>
              </w:rPr>
            </w:pPr>
            <w:r w:rsidRPr="007E4C1E">
              <w:rPr>
                <w:rFonts w:asciiTheme="majorBidi" w:eastAsia="MS PMincho" w:hAnsiTheme="majorBidi" w:cstheme="majorBidi"/>
                <w:sz w:val="20"/>
                <w:szCs w:val="20"/>
                <w:lang w:eastAsia="ja-JP"/>
              </w:rPr>
              <w:t>プライバシーとデータセキュリティ</w:t>
            </w:r>
            <w:r w:rsidRPr="007E4C1E">
              <w:rPr>
                <w:rFonts w:asciiTheme="majorBidi" w:eastAsia="MS PMincho" w:hAnsiTheme="majorBidi" w:cstheme="majorBidi"/>
                <w:sz w:val="20"/>
                <w:szCs w:val="20"/>
                <w:lang w:eastAsia="ja-JP"/>
              </w:rPr>
              <w:t xml:space="preserve"> </w:t>
            </w:r>
            <w:r w:rsidRPr="007E4C1E">
              <w:rPr>
                <w:rFonts w:asciiTheme="majorBidi" w:eastAsia="MS PMincho" w:hAnsiTheme="majorBidi" w:cstheme="majorBidi"/>
                <w:sz w:val="20"/>
                <w:szCs w:val="20"/>
                <w:lang w:eastAsia="ja-JP"/>
              </w:rPr>
              <w:t>業務記録</w:t>
            </w:r>
          </w:p>
        </w:tc>
      </w:tr>
      <w:tr w:rsidR="003815F4" w:rsidRPr="007E4C1E">
        <w:trPr>
          <w:trHeight w:val="275"/>
        </w:trPr>
        <w:tc>
          <w:tcPr>
            <w:tcW w:w="9770" w:type="dxa"/>
            <w:gridSpan w:val="4"/>
            <w:shd w:val="clear" w:color="auto" w:fill="001F5F"/>
          </w:tcPr>
          <w:p w:rsidR="00AD6B38" w:rsidRPr="007E4C1E" w:rsidRDefault="00B26716">
            <w:pPr>
              <w:pStyle w:val="TableParagraph"/>
              <w:spacing w:before="0" w:line="256" w:lineRule="exact"/>
              <w:ind w:left="108"/>
              <w:rPr>
                <w:rFonts w:asciiTheme="majorBidi" w:eastAsia="MS PMincho" w:hAnsiTheme="majorBidi" w:cstheme="majorBidi"/>
                <w:b/>
                <w:sz w:val="24"/>
              </w:rPr>
            </w:pPr>
            <w:r w:rsidRPr="007E4C1E">
              <w:rPr>
                <w:rFonts w:asciiTheme="majorBidi" w:eastAsia="MS PMincho" w:hAnsiTheme="majorBidi" w:cstheme="majorBidi"/>
                <w:b/>
                <w:color w:val="FFFFFF"/>
                <w:sz w:val="24"/>
              </w:rPr>
              <w:t>Regional/Functional Compliance Contacts</w:t>
            </w:r>
          </w:p>
        </w:tc>
      </w:tr>
      <w:tr w:rsidR="003815F4" w:rsidRPr="007E4C1E" w:rsidTr="007B23FF">
        <w:trPr>
          <w:trHeight w:val="494"/>
        </w:trPr>
        <w:tc>
          <w:tcPr>
            <w:tcW w:w="1963" w:type="dxa"/>
            <w:tcBorders>
              <w:bottom w:val="single" w:sz="4" w:space="0" w:color="000000"/>
            </w:tcBorders>
          </w:tcPr>
          <w:p w:rsidR="00AD6B38" w:rsidRPr="007E4C1E" w:rsidRDefault="00B26716">
            <w:pPr>
              <w:pStyle w:val="TableParagraph"/>
              <w:spacing w:before="121"/>
              <w:ind w:left="108"/>
              <w:rPr>
                <w:rFonts w:asciiTheme="majorBidi" w:eastAsia="MS PMincho" w:hAnsiTheme="majorBidi" w:cstheme="majorBidi"/>
                <w:b/>
              </w:rPr>
            </w:pPr>
            <w:r w:rsidRPr="007E4C1E">
              <w:rPr>
                <w:rFonts w:asciiTheme="majorBidi" w:eastAsia="MS PMincho" w:hAnsiTheme="majorBidi" w:cstheme="majorBidi"/>
                <w:b/>
                <w:bCs/>
                <w:lang w:eastAsia="ja-JP"/>
              </w:rPr>
              <w:t>氏名</w:t>
            </w:r>
          </w:p>
        </w:tc>
        <w:tc>
          <w:tcPr>
            <w:tcW w:w="2162" w:type="dxa"/>
            <w:tcBorders>
              <w:bottom w:val="single" w:sz="4" w:space="0" w:color="000000"/>
            </w:tcBorders>
          </w:tcPr>
          <w:p w:rsidR="00AD6B38" w:rsidRPr="007E4C1E" w:rsidRDefault="00B26716">
            <w:pPr>
              <w:pStyle w:val="TableParagraph"/>
              <w:spacing w:before="121"/>
              <w:ind w:left="128"/>
              <w:rPr>
                <w:rFonts w:asciiTheme="majorBidi" w:eastAsia="MS PMincho" w:hAnsiTheme="majorBidi" w:cstheme="majorBidi"/>
                <w:b/>
              </w:rPr>
            </w:pPr>
            <w:r w:rsidRPr="007E4C1E">
              <w:rPr>
                <w:rFonts w:asciiTheme="majorBidi" w:eastAsia="MS PMincho" w:hAnsiTheme="majorBidi" w:cstheme="majorBidi"/>
                <w:b/>
              </w:rPr>
              <w:t>Phone</w:t>
            </w:r>
          </w:p>
        </w:tc>
        <w:tc>
          <w:tcPr>
            <w:tcW w:w="2968" w:type="dxa"/>
            <w:tcBorders>
              <w:bottom w:val="single" w:sz="4" w:space="0" w:color="000000"/>
            </w:tcBorders>
          </w:tcPr>
          <w:p w:rsidR="00AD6B38" w:rsidRPr="007E4C1E" w:rsidRDefault="00B26716">
            <w:pPr>
              <w:pStyle w:val="TableParagraph"/>
              <w:spacing w:before="121"/>
              <w:ind w:left="121"/>
              <w:rPr>
                <w:rFonts w:asciiTheme="majorBidi" w:eastAsia="MS PMincho" w:hAnsiTheme="majorBidi" w:cstheme="majorBidi"/>
                <w:b/>
              </w:rPr>
            </w:pPr>
            <w:r w:rsidRPr="007E4C1E">
              <w:rPr>
                <w:rFonts w:asciiTheme="majorBidi" w:eastAsia="MS PMincho" w:hAnsiTheme="majorBidi" w:cstheme="majorBidi"/>
                <w:b/>
              </w:rPr>
              <w:t>Email</w:t>
            </w:r>
          </w:p>
        </w:tc>
        <w:tc>
          <w:tcPr>
            <w:tcW w:w="2677" w:type="dxa"/>
            <w:tcBorders>
              <w:bottom w:val="single" w:sz="4" w:space="0" w:color="000000"/>
            </w:tcBorders>
          </w:tcPr>
          <w:p w:rsidR="00AD6B38" w:rsidRPr="007E4C1E" w:rsidRDefault="00B26716">
            <w:pPr>
              <w:pStyle w:val="TableParagraph"/>
              <w:spacing w:before="121"/>
              <w:rPr>
                <w:rFonts w:asciiTheme="majorBidi" w:eastAsia="MS PMincho" w:hAnsiTheme="majorBidi" w:cstheme="majorBidi"/>
                <w:b/>
              </w:rPr>
            </w:pPr>
            <w:r w:rsidRPr="007E4C1E">
              <w:rPr>
                <w:rFonts w:asciiTheme="majorBidi" w:eastAsia="MS PMincho" w:hAnsiTheme="majorBidi" w:cstheme="majorBidi"/>
                <w:b/>
                <w:bCs/>
                <w:lang w:eastAsia="ja-JP"/>
              </w:rPr>
              <w:t>地域／機能</w:t>
            </w:r>
          </w:p>
        </w:tc>
      </w:tr>
      <w:tr w:rsidR="003815F4" w:rsidRPr="007E4C1E" w:rsidTr="007B23FF">
        <w:trPr>
          <w:trHeight w:val="470"/>
        </w:trPr>
        <w:tc>
          <w:tcPr>
            <w:tcW w:w="1963" w:type="dxa"/>
            <w:tcBorders>
              <w:top w:val="single" w:sz="4" w:space="0" w:color="000000"/>
              <w:bottom w:val="single" w:sz="4" w:space="0" w:color="000000"/>
            </w:tcBorders>
          </w:tcPr>
          <w:p w:rsidR="00AD6B38" w:rsidRPr="007E4C1E" w:rsidRDefault="00B26716">
            <w:pPr>
              <w:pStyle w:val="TableParagraph"/>
              <w:ind w:left="108"/>
              <w:rPr>
                <w:rFonts w:asciiTheme="majorBidi" w:eastAsia="MS PMincho" w:hAnsiTheme="majorBidi" w:cstheme="majorBidi"/>
                <w:sz w:val="20"/>
              </w:rPr>
            </w:pPr>
            <w:r w:rsidRPr="007E4C1E">
              <w:rPr>
                <w:rFonts w:asciiTheme="majorBidi" w:eastAsia="MS PMincho" w:hAnsiTheme="majorBidi" w:cstheme="majorBidi"/>
                <w:sz w:val="20"/>
                <w:szCs w:val="20"/>
                <w:lang w:eastAsia="ja-JP"/>
              </w:rPr>
              <w:t xml:space="preserve">Scott </w:t>
            </w:r>
            <w:proofErr w:type="spellStart"/>
            <w:r w:rsidRPr="007E4C1E">
              <w:rPr>
                <w:rFonts w:asciiTheme="majorBidi" w:eastAsia="MS PMincho" w:hAnsiTheme="majorBidi" w:cstheme="majorBidi"/>
                <w:sz w:val="20"/>
                <w:szCs w:val="20"/>
                <w:lang w:eastAsia="ja-JP"/>
              </w:rPr>
              <w:t>Riedman</w:t>
            </w:r>
            <w:proofErr w:type="spellEnd"/>
          </w:p>
        </w:tc>
        <w:tc>
          <w:tcPr>
            <w:tcW w:w="2162" w:type="dxa"/>
            <w:tcBorders>
              <w:top w:val="single" w:sz="4" w:space="0" w:color="000000"/>
              <w:bottom w:val="single" w:sz="4" w:space="0" w:color="000000"/>
            </w:tcBorders>
          </w:tcPr>
          <w:p w:rsidR="00AD6B38" w:rsidRPr="007E4C1E" w:rsidRDefault="00B26716">
            <w:pPr>
              <w:pStyle w:val="TableParagraph"/>
              <w:ind w:left="128"/>
              <w:rPr>
                <w:rFonts w:asciiTheme="majorBidi" w:eastAsia="MS PMincho" w:hAnsiTheme="majorBidi" w:cstheme="majorBidi"/>
                <w:sz w:val="20"/>
              </w:rPr>
            </w:pPr>
            <w:r w:rsidRPr="007E4C1E">
              <w:rPr>
                <w:rFonts w:asciiTheme="majorBidi" w:eastAsia="MS PMincho" w:hAnsiTheme="majorBidi" w:cstheme="majorBidi"/>
                <w:sz w:val="20"/>
              </w:rPr>
              <w:t>315-743-8185</w:t>
            </w:r>
          </w:p>
        </w:tc>
        <w:tc>
          <w:tcPr>
            <w:tcW w:w="2968" w:type="dxa"/>
            <w:tcBorders>
              <w:top w:val="single" w:sz="4" w:space="0" w:color="000000"/>
              <w:bottom w:val="single" w:sz="4" w:space="0" w:color="000000"/>
            </w:tcBorders>
          </w:tcPr>
          <w:p w:rsidR="00AD6B38" w:rsidRPr="007E4C1E" w:rsidRDefault="00B26716">
            <w:pPr>
              <w:pStyle w:val="TableParagraph"/>
              <w:ind w:left="123"/>
              <w:rPr>
                <w:rFonts w:asciiTheme="majorBidi" w:eastAsia="MS PMincho" w:hAnsiTheme="majorBidi" w:cstheme="majorBidi"/>
                <w:sz w:val="20"/>
              </w:rPr>
            </w:pPr>
            <w:hyperlink r:id="rId21">
              <w:r w:rsidR="0070761E" w:rsidRPr="007E4C1E">
                <w:rPr>
                  <w:rFonts w:asciiTheme="majorBidi" w:eastAsia="MS PMincho" w:hAnsiTheme="majorBidi" w:cstheme="majorBidi"/>
                  <w:color w:val="0000FF"/>
                  <w:sz w:val="20"/>
                  <w:u w:val="single" w:color="0000FF"/>
                </w:rPr>
                <w:t>Scott_Riedman@partech.com</w:t>
              </w:r>
            </w:hyperlink>
          </w:p>
        </w:tc>
        <w:tc>
          <w:tcPr>
            <w:tcW w:w="2677" w:type="dxa"/>
            <w:tcBorders>
              <w:top w:val="single" w:sz="4" w:space="0" w:color="000000"/>
              <w:bottom w:val="single" w:sz="4" w:space="0" w:color="000000"/>
            </w:tcBorders>
          </w:tcPr>
          <w:p w:rsidR="00AD6B38" w:rsidRPr="007E4C1E" w:rsidRDefault="00B26716">
            <w:pPr>
              <w:pStyle w:val="TableParagraph"/>
              <w:rPr>
                <w:rFonts w:asciiTheme="majorBidi" w:eastAsia="MS PMincho" w:hAnsiTheme="majorBidi" w:cstheme="majorBidi"/>
                <w:sz w:val="20"/>
              </w:rPr>
            </w:pPr>
            <w:r w:rsidRPr="007E4C1E">
              <w:rPr>
                <w:rFonts w:asciiTheme="majorBidi" w:eastAsia="MS PMincho" w:hAnsiTheme="majorBidi" w:cstheme="majorBidi"/>
                <w:sz w:val="20"/>
                <w:szCs w:val="20"/>
                <w:lang w:eastAsia="ja-JP"/>
              </w:rPr>
              <w:t>オペレーション</w:t>
            </w:r>
          </w:p>
        </w:tc>
      </w:tr>
      <w:tr w:rsidR="003815F4" w:rsidRPr="007E4C1E" w:rsidTr="007B23FF">
        <w:trPr>
          <w:trHeight w:val="467"/>
        </w:trPr>
        <w:tc>
          <w:tcPr>
            <w:tcW w:w="1963" w:type="dxa"/>
            <w:tcBorders>
              <w:top w:val="single" w:sz="4" w:space="0" w:color="000000"/>
              <w:bottom w:val="single" w:sz="4" w:space="0" w:color="000000"/>
            </w:tcBorders>
          </w:tcPr>
          <w:p w:rsidR="00AD6B38" w:rsidRPr="007E4C1E" w:rsidRDefault="00B26716">
            <w:pPr>
              <w:pStyle w:val="TableParagraph"/>
              <w:ind w:left="108"/>
              <w:rPr>
                <w:rFonts w:asciiTheme="majorBidi" w:eastAsia="MS PMincho" w:hAnsiTheme="majorBidi" w:cstheme="majorBidi"/>
                <w:sz w:val="20"/>
              </w:rPr>
            </w:pPr>
            <w:proofErr w:type="spellStart"/>
            <w:r w:rsidRPr="007E4C1E">
              <w:rPr>
                <w:rFonts w:asciiTheme="majorBidi" w:eastAsia="MS PMincho" w:hAnsiTheme="majorBidi" w:cstheme="majorBidi"/>
                <w:sz w:val="20"/>
                <w:szCs w:val="20"/>
                <w:lang w:eastAsia="ja-JP"/>
              </w:rPr>
              <w:t>Mourice</w:t>
            </w:r>
            <w:proofErr w:type="spellEnd"/>
            <w:r w:rsidRPr="007E4C1E">
              <w:rPr>
                <w:rFonts w:asciiTheme="majorBidi" w:eastAsia="MS PMincho" w:hAnsiTheme="majorBidi" w:cstheme="majorBidi"/>
                <w:sz w:val="20"/>
                <w:szCs w:val="20"/>
                <w:lang w:eastAsia="ja-JP"/>
              </w:rPr>
              <w:t xml:space="preserve"> </w:t>
            </w:r>
            <w:proofErr w:type="spellStart"/>
            <w:r w:rsidRPr="007E4C1E">
              <w:rPr>
                <w:rFonts w:asciiTheme="majorBidi" w:eastAsia="MS PMincho" w:hAnsiTheme="majorBidi" w:cstheme="majorBidi"/>
                <w:sz w:val="20"/>
                <w:szCs w:val="20"/>
                <w:lang w:eastAsia="ja-JP"/>
              </w:rPr>
              <w:t>Mouawad</w:t>
            </w:r>
            <w:proofErr w:type="spellEnd"/>
          </w:p>
        </w:tc>
        <w:tc>
          <w:tcPr>
            <w:tcW w:w="2162" w:type="dxa"/>
            <w:tcBorders>
              <w:top w:val="single" w:sz="4" w:space="0" w:color="000000"/>
              <w:bottom w:val="single" w:sz="4" w:space="0" w:color="000000"/>
            </w:tcBorders>
          </w:tcPr>
          <w:p w:rsidR="00AD6B38" w:rsidRPr="007E4C1E" w:rsidRDefault="00B26716">
            <w:pPr>
              <w:pStyle w:val="TableParagraph"/>
              <w:ind w:left="128"/>
              <w:rPr>
                <w:rFonts w:asciiTheme="majorBidi" w:eastAsia="MS PMincho" w:hAnsiTheme="majorBidi" w:cstheme="majorBidi"/>
                <w:sz w:val="20"/>
              </w:rPr>
            </w:pPr>
            <w:r w:rsidRPr="007E4C1E">
              <w:rPr>
                <w:rFonts w:asciiTheme="majorBidi" w:eastAsia="MS PMincho" w:hAnsiTheme="majorBidi" w:cstheme="majorBidi"/>
                <w:sz w:val="20"/>
              </w:rPr>
              <w:t>+61 29748 1333 x115</w:t>
            </w:r>
          </w:p>
        </w:tc>
        <w:tc>
          <w:tcPr>
            <w:tcW w:w="2968" w:type="dxa"/>
            <w:tcBorders>
              <w:top w:val="single" w:sz="4" w:space="0" w:color="000000"/>
              <w:bottom w:val="single" w:sz="4" w:space="0" w:color="000000"/>
            </w:tcBorders>
          </w:tcPr>
          <w:p w:rsidR="00AD6B38" w:rsidRPr="007E4C1E" w:rsidRDefault="00B26716">
            <w:pPr>
              <w:pStyle w:val="TableParagraph"/>
              <w:ind w:left="123"/>
              <w:rPr>
                <w:rFonts w:asciiTheme="majorBidi" w:eastAsia="MS PMincho" w:hAnsiTheme="majorBidi" w:cstheme="majorBidi"/>
                <w:sz w:val="20"/>
              </w:rPr>
            </w:pPr>
            <w:hyperlink r:id="rId22" w:history="1">
              <w:r w:rsidRPr="002A30FC">
                <w:rPr>
                  <w:rStyle w:val="Hyperlink"/>
                  <w:rFonts w:asciiTheme="majorBidi" w:eastAsia="MS PMincho" w:hAnsiTheme="majorBidi" w:cstheme="majorBidi"/>
                  <w:sz w:val="20"/>
                  <w:u w:color="0000FF"/>
                </w:rPr>
                <w:t>Mourice_Mouawad@partech.com</w:t>
              </w:r>
            </w:hyperlink>
          </w:p>
        </w:tc>
        <w:tc>
          <w:tcPr>
            <w:tcW w:w="2677" w:type="dxa"/>
            <w:tcBorders>
              <w:top w:val="single" w:sz="4" w:space="0" w:color="000000"/>
              <w:bottom w:val="single" w:sz="4" w:space="0" w:color="000000"/>
            </w:tcBorders>
          </w:tcPr>
          <w:p w:rsidR="00AD6B38" w:rsidRPr="007E4C1E" w:rsidRDefault="00B26716">
            <w:pPr>
              <w:pStyle w:val="TableParagraph"/>
              <w:rPr>
                <w:rFonts w:asciiTheme="majorBidi" w:eastAsia="MS PMincho" w:hAnsiTheme="majorBidi" w:cstheme="majorBidi"/>
                <w:sz w:val="20"/>
              </w:rPr>
            </w:pPr>
            <w:r w:rsidRPr="007E4C1E">
              <w:rPr>
                <w:rFonts w:asciiTheme="majorBidi" w:eastAsia="MS PMincho" w:hAnsiTheme="majorBidi" w:cstheme="majorBidi"/>
                <w:sz w:val="20"/>
                <w:szCs w:val="20"/>
                <w:lang w:eastAsia="ja-JP"/>
              </w:rPr>
              <w:t>オーストラリア／アジア／ニュージーランド</w:t>
            </w:r>
          </w:p>
        </w:tc>
      </w:tr>
      <w:tr w:rsidR="003815F4" w:rsidRPr="007E4C1E" w:rsidTr="007B23FF">
        <w:trPr>
          <w:trHeight w:val="470"/>
        </w:trPr>
        <w:tc>
          <w:tcPr>
            <w:tcW w:w="1963" w:type="dxa"/>
            <w:tcBorders>
              <w:top w:val="single" w:sz="4" w:space="0" w:color="000000"/>
              <w:bottom w:val="single" w:sz="4" w:space="0" w:color="000000"/>
            </w:tcBorders>
          </w:tcPr>
          <w:p w:rsidR="009D1199" w:rsidRPr="007E4C1E" w:rsidRDefault="00B26716" w:rsidP="009D1199">
            <w:pPr>
              <w:pStyle w:val="TableParagraph"/>
              <w:spacing w:before="122"/>
              <w:ind w:left="108"/>
              <w:rPr>
                <w:rFonts w:asciiTheme="majorBidi" w:eastAsia="MS PMincho" w:hAnsiTheme="majorBidi" w:cstheme="majorBidi"/>
                <w:sz w:val="20"/>
              </w:rPr>
            </w:pPr>
            <w:proofErr w:type="spellStart"/>
            <w:r w:rsidRPr="007E4C1E">
              <w:rPr>
                <w:rFonts w:asciiTheme="majorBidi" w:eastAsia="MS PMincho" w:hAnsiTheme="majorBidi" w:cstheme="majorBidi"/>
                <w:sz w:val="20"/>
                <w:szCs w:val="20"/>
                <w:lang w:eastAsia="ja-JP"/>
              </w:rPr>
              <w:t>Balvinder</w:t>
            </w:r>
            <w:proofErr w:type="spellEnd"/>
            <w:r w:rsidRPr="007E4C1E">
              <w:rPr>
                <w:rFonts w:asciiTheme="majorBidi" w:eastAsia="MS PMincho" w:hAnsiTheme="majorBidi" w:cstheme="majorBidi"/>
                <w:sz w:val="20"/>
                <w:szCs w:val="20"/>
                <w:lang w:eastAsia="ja-JP"/>
              </w:rPr>
              <w:t xml:space="preserve"> </w:t>
            </w:r>
            <w:proofErr w:type="spellStart"/>
            <w:r w:rsidRPr="007E4C1E">
              <w:rPr>
                <w:rFonts w:asciiTheme="majorBidi" w:eastAsia="MS PMincho" w:hAnsiTheme="majorBidi" w:cstheme="majorBidi"/>
                <w:sz w:val="20"/>
                <w:szCs w:val="20"/>
                <w:lang w:eastAsia="ja-JP"/>
              </w:rPr>
              <w:t>Sehmi</w:t>
            </w:r>
            <w:proofErr w:type="spellEnd"/>
          </w:p>
        </w:tc>
        <w:tc>
          <w:tcPr>
            <w:tcW w:w="2162" w:type="dxa"/>
            <w:tcBorders>
              <w:top w:val="single" w:sz="4" w:space="0" w:color="000000"/>
              <w:bottom w:val="single" w:sz="4" w:space="0" w:color="000000"/>
            </w:tcBorders>
          </w:tcPr>
          <w:p w:rsidR="009D1199" w:rsidRPr="007E4C1E" w:rsidRDefault="00B26716" w:rsidP="009D1199">
            <w:pPr>
              <w:pStyle w:val="TableParagraph"/>
              <w:spacing w:before="122"/>
              <w:ind w:left="126"/>
              <w:rPr>
                <w:rFonts w:asciiTheme="majorBidi" w:eastAsia="MS PMincho" w:hAnsiTheme="majorBidi" w:cstheme="majorBidi"/>
                <w:sz w:val="20"/>
              </w:rPr>
            </w:pPr>
            <w:r w:rsidRPr="007E4C1E">
              <w:rPr>
                <w:rFonts w:asciiTheme="majorBidi" w:eastAsia="MS PMincho" w:hAnsiTheme="majorBidi" w:cstheme="majorBidi"/>
                <w:sz w:val="20"/>
              </w:rPr>
              <w:t>+44(0)1784 410037</w:t>
            </w:r>
          </w:p>
        </w:tc>
        <w:tc>
          <w:tcPr>
            <w:tcW w:w="2968" w:type="dxa"/>
            <w:tcBorders>
              <w:top w:val="single" w:sz="4" w:space="0" w:color="000000"/>
              <w:bottom w:val="single" w:sz="4" w:space="0" w:color="000000"/>
            </w:tcBorders>
          </w:tcPr>
          <w:p w:rsidR="009D1199" w:rsidRPr="007E4C1E" w:rsidRDefault="00B26716" w:rsidP="009D1199">
            <w:pPr>
              <w:pStyle w:val="TableParagraph"/>
              <w:spacing w:before="122"/>
              <w:ind w:left="121"/>
              <w:rPr>
                <w:rFonts w:asciiTheme="majorBidi" w:eastAsia="MS PMincho" w:hAnsiTheme="majorBidi" w:cstheme="majorBidi"/>
                <w:sz w:val="20"/>
              </w:rPr>
            </w:pPr>
            <w:hyperlink r:id="rId23">
              <w:r w:rsidRPr="007E4C1E">
                <w:rPr>
                  <w:rFonts w:asciiTheme="majorBidi" w:eastAsia="MS PMincho" w:hAnsiTheme="majorBidi" w:cstheme="majorBidi"/>
                  <w:color w:val="0000FF"/>
                  <w:sz w:val="20"/>
                  <w:u w:val="single" w:color="0000FF"/>
                </w:rPr>
                <w:t>Balvinder_Sehmi@partech.com</w:t>
              </w:r>
            </w:hyperlink>
          </w:p>
        </w:tc>
        <w:tc>
          <w:tcPr>
            <w:tcW w:w="2677" w:type="dxa"/>
            <w:tcBorders>
              <w:top w:val="single" w:sz="4" w:space="0" w:color="000000"/>
              <w:bottom w:val="single" w:sz="4" w:space="0" w:color="000000"/>
            </w:tcBorders>
          </w:tcPr>
          <w:p w:rsidR="009D1199" w:rsidRPr="007E4C1E" w:rsidRDefault="00B26716" w:rsidP="009D1199">
            <w:pPr>
              <w:pStyle w:val="TableParagraph"/>
              <w:spacing w:before="122"/>
              <w:rPr>
                <w:rFonts w:asciiTheme="majorBidi" w:eastAsia="MS PMincho" w:hAnsiTheme="majorBidi" w:cstheme="majorBidi"/>
                <w:sz w:val="20"/>
              </w:rPr>
            </w:pPr>
            <w:r w:rsidRPr="007E4C1E">
              <w:rPr>
                <w:rFonts w:asciiTheme="majorBidi" w:eastAsia="MS PMincho" w:hAnsiTheme="majorBidi" w:cstheme="majorBidi"/>
                <w:sz w:val="20"/>
                <w:szCs w:val="20"/>
                <w:lang w:eastAsia="ja-JP"/>
              </w:rPr>
              <w:t>英国／欧州／中東</w:t>
            </w:r>
          </w:p>
        </w:tc>
      </w:tr>
      <w:tr w:rsidR="003815F4" w:rsidRPr="007E4C1E" w:rsidTr="007B23FF">
        <w:trPr>
          <w:trHeight w:val="333"/>
        </w:trPr>
        <w:tc>
          <w:tcPr>
            <w:tcW w:w="1963" w:type="dxa"/>
            <w:tcBorders>
              <w:top w:val="single" w:sz="4" w:space="0" w:color="000000"/>
            </w:tcBorders>
          </w:tcPr>
          <w:p w:rsidR="009D1199" w:rsidRPr="007E4C1E" w:rsidRDefault="009D1199" w:rsidP="00EE21C9">
            <w:pPr>
              <w:pStyle w:val="TableParagraph"/>
              <w:spacing w:before="103" w:line="210" w:lineRule="exact"/>
              <w:ind w:left="108"/>
              <w:rPr>
                <w:rFonts w:asciiTheme="majorBidi" w:eastAsia="MS PMincho" w:hAnsiTheme="majorBidi" w:cstheme="majorBidi"/>
                <w:sz w:val="20"/>
              </w:rPr>
            </w:pPr>
          </w:p>
        </w:tc>
        <w:tc>
          <w:tcPr>
            <w:tcW w:w="2162" w:type="dxa"/>
            <w:tcBorders>
              <w:top w:val="single" w:sz="4" w:space="0" w:color="000000"/>
            </w:tcBorders>
          </w:tcPr>
          <w:p w:rsidR="009D1199" w:rsidRPr="007E4C1E" w:rsidRDefault="009D1199" w:rsidP="009D1199">
            <w:pPr>
              <w:pStyle w:val="TableParagraph"/>
              <w:spacing w:before="103" w:line="210" w:lineRule="exact"/>
              <w:ind w:left="126"/>
              <w:rPr>
                <w:rFonts w:asciiTheme="majorBidi" w:eastAsia="MS PMincho" w:hAnsiTheme="majorBidi" w:cstheme="majorBidi"/>
                <w:sz w:val="20"/>
              </w:rPr>
            </w:pPr>
          </w:p>
        </w:tc>
        <w:tc>
          <w:tcPr>
            <w:tcW w:w="2968" w:type="dxa"/>
            <w:tcBorders>
              <w:top w:val="single" w:sz="4" w:space="0" w:color="000000"/>
            </w:tcBorders>
          </w:tcPr>
          <w:p w:rsidR="009D1199" w:rsidRPr="007E4C1E" w:rsidRDefault="009D1199" w:rsidP="009D1199">
            <w:pPr>
              <w:pStyle w:val="TableParagraph"/>
              <w:spacing w:before="103" w:line="210" w:lineRule="exact"/>
              <w:ind w:left="121"/>
              <w:rPr>
                <w:rFonts w:asciiTheme="majorBidi" w:eastAsia="MS PMincho" w:hAnsiTheme="majorBidi" w:cstheme="majorBidi"/>
                <w:sz w:val="20"/>
              </w:rPr>
            </w:pPr>
          </w:p>
        </w:tc>
        <w:tc>
          <w:tcPr>
            <w:tcW w:w="2677" w:type="dxa"/>
            <w:tcBorders>
              <w:top w:val="single" w:sz="4" w:space="0" w:color="000000"/>
            </w:tcBorders>
          </w:tcPr>
          <w:p w:rsidR="009D1199" w:rsidRPr="007E4C1E" w:rsidRDefault="009D1199" w:rsidP="009D1199">
            <w:pPr>
              <w:pStyle w:val="TableParagraph"/>
              <w:spacing w:before="103" w:line="210" w:lineRule="exact"/>
              <w:rPr>
                <w:rFonts w:asciiTheme="majorBidi" w:eastAsia="MS PMincho" w:hAnsiTheme="majorBidi" w:cstheme="majorBidi"/>
                <w:sz w:val="20"/>
              </w:rPr>
            </w:pPr>
          </w:p>
        </w:tc>
      </w:tr>
    </w:tbl>
    <w:p w:rsidR="00AD6B38" w:rsidRPr="007E4C1E" w:rsidRDefault="00AD6B38">
      <w:pPr>
        <w:spacing w:line="210" w:lineRule="exact"/>
        <w:rPr>
          <w:rFonts w:asciiTheme="majorBidi" w:eastAsia="MS PMincho" w:hAnsiTheme="majorBidi" w:cstheme="majorBidi"/>
          <w:sz w:val="20"/>
        </w:rPr>
        <w:sectPr w:rsidR="00AD6B38" w:rsidRPr="007E4C1E" w:rsidSect="003F6D92">
          <w:pgSz w:w="12240" w:h="15840"/>
          <w:pgMar w:top="720" w:right="1022" w:bottom="720" w:left="1066" w:header="944" w:footer="720" w:gutter="0"/>
          <w:pgNumType w:start="8"/>
          <w:cols w:space="720"/>
          <w:docGrid w:linePitch="299"/>
        </w:sectPr>
      </w:pPr>
    </w:p>
    <w:p w:rsidR="00AD6B38" w:rsidRPr="007E4C1E" w:rsidRDefault="00B26716">
      <w:pPr>
        <w:spacing w:before="60" w:line="480" w:lineRule="auto"/>
        <w:ind w:left="3621" w:right="3660" w:firstLine="1027"/>
        <w:rPr>
          <w:rFonts w:asciiTheme="majorBidi" w:eastAsia="MS PMincho" w:hAnsiTheme="majorBidi" w:cstheme="majorBidi"/>
          <w:b/>
        </w:rPr>
      </w:pPr>
      <w:r w:rsidRPr="007E4C1E">
        <w:rPr>
          <w:rFonts w:asciiTheme="majorBidi" w:eastAsia="MS PMincho" w:hAnsiTheme="majorBidi" w:cstheme="majorBidi"/>
          <w:b/>
          <w:bCs/>
          <w:color w:val="001F5F"/>
          <w:lang w:eastAsia="ja-JP"/>
        </w:rPr>
        <w:lastRenderedPageBreak/>
        <w:t>付属書　年次証明</w:t>
      </w:r>
    </w:p>
    <w:p w:rsidR="00AD6B38" w:rsidRPr="007E4C1E" w:rsidRDefault="00B26716">
      <w:pPr>
        <w:pStyle w:val="BodyText"/>
        <w:ind w:left="380" w:right="404" w:hanging="3"/>
        <w:jc w:val="both"/>
        <w:rPr>
          <w:rFonts w:asciiTheme="majorBidi" w:eastAsia="MS PMincho" w:hAnsiTheme="majorBidi" w:cstheme="majorBidi"/>
        </w:rPr>
      </w:pPr>
      <w:r w:rsidRPr="007E4C1E">
        <w:rPr>
          <w:rFonts w:asciiTheme="majorBidi" w:eastAsia="MS PMincho" w:hAnsiTheme="majorBidi" w:cstheme="majorBidi"/>
          <w:color w:val="001F5F"/>
          <w:lang w:eastAsia="ja-JP"/>
        </w:rPr>
        <w:t>行動規範の原則は常に</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の企業文化に深く根付き、積極的に実践されなければなりません。</w:t>
      </w:r>
      <w:r w:rsidRPr="007E4C1E">
        <w:rPr>
          <w:rFonts w:asciiTheme="majorBidi" w:eastAsia="MS PMincho" w:hAnsiTheme="majorBidi" w:cstheme="majorBidi"/>
          <w:color w:val="001F5F"/>
          <w:lang w:eastAsia="ja-JP"/>
        </w:rPr>
        <w:t>PAR Technology Corporation</w:t>
      </w:r>
      <w:r w:rsidRPr="007E4C1E">
        <w:rPr>
          <w:rFonts w:asciiTheme="majorBidi" w:eastAsia="MS PMincho" w:hAnsiTheme="majorBidi" w:cstheme="majorBidi"/>
          <w:color w:val="001F5F"/>
          <w:lang w:eastAsia="ja-JP"/>
        </w:rPr>
        <w:t>の全従業員は、この行動規範を受領した際およびその後毎年、以下のとおり、行動規範とコンプライアンスハンドブックを受領し確認したこと、研修を受けたこと、および行動規範とコンプライアンスハンドブックを遵守していることを証明しなければなりません。</w:t>
      </w:r>
    </w:p>
    <w:p w:rsidR="00AD6B38" w:rsidRPr="007E4C1E" w:rsidRDefault="00AD6B38">
      <w:pPr>
        <w:pStyle w:val="BodyText"/>
        <w:spacing w:before="10"/>
        <w:rPr>
          <w:rFonts w:asciiTheme="majorBidi" w:eastAsia="MS PMincho" w:hAnsiTheme="majorBidi" w:cstheme="majorBidi"/>
          <w:sz w:val="21"/>
        </w:rPr>
      </w:pPr>
    </w:p>
    <w:p w:rsidR="00AD6B38" w:rsidRPr="007E4C1E" w:rsidRDefault="00B26716">
      <w:pPr>
        <w:pStyle w:val="BodyText"/>
        <w:tabs>
          <w:tab w:val="left" w:pos="9070"/>
        </w:tabs>
        <w:ind w:left="380"/>
        <w:jc w:val="both"/>
        <w:rPr>
          <w:rFonts w:asciiTheme="majorBidi" w:eastAsia="MS PMincho" w:hAnsiTheme="majorBidi" w:cstheme="majorBidi"/>
        </w:rPr>
      </w:pPr>
      <w:r w:rsidRPr="007E4C1E">
        <w:rPr>
          <w:rFonts w:asciiTheme="majorBidi" w:eastAsia="MS PMincho" w:hAnsiTheme="majorBidi" w:cstheme="majorBidi"/>
          <w:color w:val="001F5F"/>
          <w:lang w:eastAsia="ja-JP"/>
        </w:rPr>
        <w:t>氏名／役職：</w:t>
      </w:r>
      <w:r w:rsidRPr="007E4C1E">
        <w:rPr>
          <w:rFonts w:asciiTheme="majorBidi" w:eastAsia="MS PMincho" w:hAnsiTheme="majorBidi" w:cstheme="majorBidi"/>
          <w:color w:val="001F5F"/>
          <w:u w:val="single"/>
          <w:lang w:eastAsia="ja-JP"/>
        </w:rPr>
        <w:tab/>
      </w:r>
    </w:p>
    <w:p w:rsidR="00AD6B38" w:rsidRPr="007E4C1E" w:rsidRDefault="00AD6B38">
      <w:pPr>
        <w:pStyle w:val="BodyText"/>
        <w:spacing w:before="11"/>
        <w:rPr>
          <w:rFonts w:asciiTheme="majorBidi" w:eastAsia="MS PMincho" w:hAnsiTheme="majorBidi" w:cstheme="majorBidi"/>
          <w:sz w:val="13"/>
        </w:rPr>
      </w:pPr>
    </w:p>
    <w:p w:rsidR="00AD6B38" w:rsidRPr="007E4C1E" w:rsidRDefault="00B26716">
      <w:pPr>
        <w:pStyle w:val="BodyText"/>
        <w:tabs>
          <w:tab w:val="left" w:pos="9070"/>
        </w:tabs>
        <w:spacing w:before="91"/>
        <w:ind w:left="380"/>
        <w:rPr>
          <w:rFonts w:asciiTheme="majorBidi" w:eastAsia="MS PMincho" w:hAnsiTheme="majorBidi" w:cstheme="majorBidi"/>
        </w:rPr>
      </w:pPr>
      <w:r w:rsidRPr="007E4C1E">
        <w:rPr>
          <w:rFonts w:asciiTheme="majorBidi" w:eastAsia="MS PMincho" w:hAnsiTheme="majorBidi" w:cstheme="majorBidi"/>
          <w:color w:val="001F5F"/>
          <w:lang w:eastAsia="ja-JP"/>
        </w:rPr>
        <w:t>勤務地：</w:t>
      </w:r>
      <w:r w:rsidRPr="007E4C1E">
        <w:rPr>
          <w:rFonts w:asciiTheme="majorBidi" w:eastAsia="MS PMincho" w:hAnsiTheme="majorBidi" w:cstheme="majorBidi"/>
          <w:color w:val="001F5F"/>
          <w:u w:val="single"/>
          <w:lang w:eastAsia="ja-JP"/>
        </w:rPr>
        <w:tab/>
      </w:r>
    </w:p>
    <w:p w:rsidR="00AD6B38" w:rsidRPr="007E4C1E" w:rsidRDefault="00AD6B38">
      <w:pPr>
        <w:pStyle w:val="BodyText"/>
        <w:spacing w:before="1"/>
        <w:rPr>
          <w:rFonts w:asciiTheme="majorBidi" w:eastAsia="MS PMincho" w:hAnsiTheme="majorBidi" w:cstheme="majorBidi"/>
          <w:sz w:val="14"/>
        </w:rPr>
      </w:pPr>
    </w:p>
    <w:p w:rsidR="00AD6B38" w:rsidRPr="007E4C1E" w:rsidRDefault="00B26716">
      <w:pPr>
        <w:pStyle w:val="BodyText"/>
        <w:spacing w:before="92" w:line="251" w:lineRule="exact"/>
        <w:ind w:left="380"/>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私は、以下のことをここに証明し、確認します。</w:t>
      </w:r>
    </w:p>
    <w:p w:rsidR="00AD6B38" w:rsidRPr="007E4C1E" w:rsidRDefault="00B26716">
      <w:pPr>
        <w:pStyle w:val="ListParagraph"/>
        <w:numPr>
          <w:ilvl w:val="0"/>
          <w:numId w:val="1"/>
        </w:numPr>
        <w:tabs>
          <w:tab w:val="left" w:pos="739"/>
        </w:tabs>
        <w:spacing w:line="267" w:lineRule="exact"/>
        <w:ind w:left="738" w:hanging="361"/>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行動規範とコンプライアンスハンドブックを受領し、確認しました。</w:t>
      </w:r>
    </w:p>
    <w:p w:rsidR="00AD6B38" w:rsidRPr="007E4C1E" w:rsidRDefault="00B26716">
      <w:pPr>
        <w:pStyle w:val="ListParagraph"/>
        <w:numPr>
          <w:ilvl w:val="0"/>
          <w:numId w:val="1"/>
        </w:numPr>
        <w:tabs>
          <w:tab w:val="left" w:pos="741"/>
        </w:tabs>
        <w:spacing w:before="1"/>
        <w:ind w:hanging="361"/>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私は、年次コンプライアンス研修を完了しました。</w:t>
      </w:r>
    </w:p>
    <w:p w:rsidR="00AD6B38" w:rsidRPr="007E4C1E" w:rsidRDefault="00B26716">
      <w:pPr>
        <w:pStyle w:val="ListParagraph"/>
        <w:numPr>
          <w:ilvl w:val="0"/>
          <w:numId w:val="1"/>
        </w:numPr>
        <w:tabs>
          <w:tab w:val="left" w:pos="741"/>
        </w:tabs>
        <w:spacing w:before="4"/>
        <w:ind w:right="404"/>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私は、行動規範、コンプライアンスハンドブックならびに適用されるすべての法律、規則および規制を遵守するとともに、自分の職務範囲においてこれらの方針・手順の遵</w:t>
      </w:r>
      <w:r w:rsidRPr="007E4C1E">
        <w:rPr>
          <w:rFonts w:asciiTheme="majorBidi" w:eastAsia="MS PMincho" w:hAnsiTheme="majorBidi" w:cstheme="majorBidi"/>
          <w:color w:val="001F5F"/>
          <w:lang w:eastAsia="ja-JP"/>
        </w:rPr>
        <w:t>守と実施を促進します。</w:t>
      </w:r>
    </w:p>
    <w:p w:rsidR="00AD6B38" w:rsidRPr="007E4C1E" w:rsidRDefault="00B26716">
      <w:pPr>
        <w:pStyle w:val="ListParagraph"/>
        <w:numPr>
          <w:ilvl w:val="0"/>
          <w:numId w:val="1"/>
        </w:numPr>
        <w:tabs>
          <w:tab w:val="left" w:pos="741"/>
        </w:tabs>
        <w:spacing w:line="237" w:lineRule="auto"/>
        <w:ind w:right="669"/>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での雇用に関連して、行動規範、コンプライアンスハンドブックまたは適用される法律、規則もしくは規制に抵触するいかなる行為にも関与していません。</w:t>
      </w:r>
    </w:p>
    <w:p w:rsidR="00AD6B38" w:rsidRPr="007E4C1E" w:rsidRDefault="00B26716">
      <w:pPr>
        <w:pStyle w:val="ListParagraph"/>
        <w:numPr>
          <w:ilvl w:val="0"/>
          <w:numId w:val="1"/>
        </w:numPr>
        <w:tabs>
          <w:tab w:val="left" w:pos="741"/>
        </w:tabs>
        <w:spacing w:before="4"/>
        <w:ind w:right="404"/>
        <w:jc w:val="both"/>
        <w:rPr>
          <w:rFonts w:asciiTheme="majorBidi" w:eastAsia="MS PMincho" w:hAnsiTheme="majorBidi" w:cstheme="majorBidi"/>
        </w:rPr>
      </w:pPr>
      <w:r w:rsidRPr="007E4C1E">
        <w:rPr>
          <w:rFonts w:asciiTheme="majorBidi" w:eastAsia="MS PMincho" w:hAnsiTheme="majorBidi" w:cstheme="majorBidi"/>
          <w:color w:val="001F5F"/>
          <w:lang w:eastAsia="ja-JP"/>
        </w:rPr>
        <w:t>私は、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の役員、取締役</w:t>
      </w:r>
      <w:r w:rsidRPr="007E4C1E">
        <w:rPr>
          <w:rFonts w:asciiTheme="majorBidi" w:eastAsia="MS PMincho" w:hAnsiTheme="majorBidi" w:cstheme="majorBidi"/>
          <w:color w:val="001F5F"/>
          <w:lang w:eastAsia="ja-JP"/>
        </w:rPr>
        <w:t>、従業員または</w:t>
      </w:r>
      <w:r w:rsidRPr="007E4C1E">
        <w:rPr>
          <w:rFonts w:asciiTheme="majorBidi" w:eastAsia="MS PMincho" w:hAnsiTheme="majorBidi" w:cstheme="majorBidi"/>
          <w:color w:val="001F5F"/>
          <w:lang w:eastAsia="ja-JP"/>
        </w:rPr>
        <w:t>PAR</w:t>
      </w:r>
      <w:r w:rsidRPr="007E4C1E">
        <w:rPr>
          <w:rFonts w:asciiTheme="majorBidi" w:eastAsia="MS PMincho" w:hAnsiTheme="majorBidi" w:cstheme="majorBidi"/>
          <w:color w:val="001F5F"/>
          <w:lang w:eastAsia="ja-JP"/>
        </w:rPr>
        <w:t>のために業務を行う第三者による行動規範、コンプライアンスハンドブックまたは適用される法律、規則もしくは規制の違反またはその疑いを把握していません。ただし、過去にコンプライアンス部門に報告済みのものを除きます（なお、そのような違反またはその疑いを把握している場合は、以下に記載</w:t>
      </w:r>
      <w:r w:rsidRPr="007E4C1E">
        <w:rPr>
          <w:rFonts w:asciiTheme="majorBidi" w:eastAsia="MS PMincho" w:hAnsiTheme="majorBidi" w:cstheme="majorBidi"/>
          <w:color w:val="001F5F"/>
          <w:lang w:eastAsia="ja-JP"/>
        </w:rPr>
        <w:t>*</w:t>
      </w:r>
      <w:r w:rsidRPr="007E4C1E">
        <w:rPr>
          <w:rFonts w:asciiTheme="majorBidi" w:eastAsia="MS PMincho" w:hAnsiTheme="majorBidi" w:cstheme="majorBidi"/>
          <w:color w:val="001F5F"/>
          <w:lang w:eastAsia="ja-JP"/>
        </w:rPr>
        <w:t>。）</w:t>
      </w: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B26716">
      <w:pPr>
        <w:pStyle w:val="BodyText"/>
        <w:rPr>
          <w:rFonts w:asciiTheme="majorBidi" w:eastAsia="MS PMincho" w:hAnsiTheme="majorBidi" w:cstheme="majorBidi"/>
          <w:sz w:val="20"/>
        </w:rPr>
      </w:pPr>
      <w:r w:rsidRPr="007E4C1E">
        <w:rPr>
          <w:rFonts w:asciiTheme="majorBidi" w:eastAsia="MS PMincho" w:hAnsiTheme="majorBidi" w:cstheme="majorBidi"/>
          <w:noProof/>
          <w:lang w:eastAsia="zh-CN"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174625</wp:posOffset>
                </wp:positionV>
                <wp:extent cx="2286000" cy="1270"/>
                <wp:effectExtent l="0" t="0" r="0" b="0"/>
                <wp:wrapTopAndBottom/>
                <wp:docPr id="24" name="Freeform 5"/>
                <wp:cNvGraphicFramePr/>
                <a:graphic xmlns:a="http://schemas.openxmlformats.org/drawingml/2006/main">
                  <a:graphicData uri="http://schemas.microsoft.com/office/word/2010/wordprocessingShape">
                    <wps:wsp>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5" o:spid="_x0000_s1027" style="width:180pt;height:0.1pt;margin-top:13.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4144" coordsize="3600,1270" path="m,l3600,e" filled="f" strokecolor="#001f5f" strokeweight="0.48pt">
                <v:path arrowok="t" o:connecttype="custom" o:connectlocs="0,0;2286000,0" o:connectangles="0,0"/>
                <w10:wrap type="topAndBottom"/>
              </v:shape>
            </w:pict>
          </mc:Fallback>
        </mc:AlternateContent>
      </w:r>
      <w:r w:rsidRPr="007E4C1E">
        <w:rPr>
          <w:rFonts w:asciiTheme="majorBidi" w:eastAsia="MS PMincho" w:hAnsiTheme="majorBidi" w:cstheme="majorBidi"/>
          <w:noProof/>
          <w:lang w:eastAsia="zh-CN" w:bidi="ar-SA"/>
        </w:rPr>
        <mc:AlternateContent>
          <mc:Choice Requires="wps">
            <w:drawing>
              <wp:anchor distT="0" distB="0" distL="0" distR="0" simplePos="0" relativeHeight="251659264" behindDoc="1" locked="0" layoutInCell="1" allowOverlap="1">
                <wp:simplePos x="0" y="0"/>
                <wp:positionH relativeFrom="page">
                  <wp:posOffset>3657600</wp:posOffset>
                </wp:positionH>
                <wp:positionV relativeFrom="paragraph">
                  <wp:posOffset>174625</wp:posOffset>
                </wp:positionV>
                <wp:extent cx="2286000" cy="1270"/>
                <wp:effectExtent l="0" t="0" r="0" b="0"/>
                <wp:wrapTopAndBottom/>
                <wp:docPr id="23" name="Freeform 4"/>
                <wp:cNvGraphicFramePr/>
                <a:graphic xmlns:a="http://schemas.openxmlformats.org/drawingml/2006/main">
                  <a:graphicData uri="http://schemas.microsoft.com/office/word/2010/wordprocessingShape">
                    <wps:wsp>
                      <wps:cNvSpPr/>
                      <wps:spPr bwMode="auto">
                        <a:xfrm>
                          <a:off x="0" y="0"/>
                          <a:ext cx="2286000" cy="1270"/>
                        </a:xfrm>
                        <a:custGeom>
                          <a:avLst/>
                          <a:gdLst>
                            <a:gd name="T0" fmla="+- 0 5760 5760"/>
                            <a:gd name="T1" fmla="*/ T0 w 3600"/>
                            <a:gd name="T2" fmla="+- 0 9360 5760"/>
                            <a:gd name="T3" fmla="*/ T2 w 3600"/>
                          </a:gdLst>
                          <a:ahLst/>
                          <a:cxnLst>
                            <a:cxn ang="0">
                              <a:pos x="T1" y="0"/>
                            </a:cxn>
                            <a:cxn ang="0">
                              <a:pos x="T3" y="0"/>
                            </a:cxn>
                          </a:cxnLst>
                          <a:rect l="0" t="0" r="r" b="b"/>
                          <a:pathLst>
                            <a:path w="3600">
                              <a:moveTo>
                                <a:pt x="0" y="0"/>
                              </a:moveTo>
                              <a:lnTo>
                                <a:pt x="3600" y="0"/>
                              </a:lnTo>
                            </a:path>
                          </a:pathLst>
                        </a:custGeom>
                        <a:noFill/>
                        <a:ln w="6096">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4" o:spid="_x0000_s1028" style="width:180pt;height:0.1pt;margin-top:13.75pt;margin-left:4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600,1270" path="m,l3600,e" filled="f" strokecolor="#001f5f" strokeweight="0.48pt">
                <v:path arrowok="t" o:connecttype="custom" o:connectlocs="0,0;2286000,0" o:connectangles="0,0"/>
                <w10:wrap type="topAndBottom"/>
              </v:shape>
            </w:pict>
          </mc:Fallback>
        </mc:AlternateContent>
      </w:r>
    </w:p>
    <w:p w:rsidR="00AD6B38" w:rsidRPr="007E4C1E" w:rsidRDefault="00B26716">
      <w:pPr>
        <w:pStyle w:val="BodyText"/>
        <w:tabs>
          <w:tab w:val="left" w:pos="4701"/>
        </w:tabs>
        <w:ind w:left="380"/>
        <w:jc w:val="both"/>
        <w:rPr>
          <w:rFonts w:asciiTheme="majorBidi" w:eastAsia="MS PMincho" w:hAnsiTheme="majorBidi" w:cstheme="majorBidi"/>
        </w:rPr>
      </w:pPr>
      <w:r w:rsidRPr="007E4C1E">
        <w:rPr>
          <w:rFonts w:asciiTheme="majorBidi" w:eastAsia="MS PMincho" w:hAnsiTheme="majorBidi" w:cstheme="majorBidi"/>
          <w:color w:val="001F5F"/>
          <w:lang w:eastAsia="ja-JP"/>
        </w:rPr>
        <w:t>（署名）</w:t>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lang w:eastAsia="ja-JP"/>
        </w:rPr>
        <w:t>（日付）</w:t>
      </w:r>
    </w:p>
    <w:p w:rsidR="00AD6B38" w:rsidRPr="007E4C1E" w:rsidRDefault="00AD6B38">
      <w:pPr>
        <w:pStyle w:val="BodyText"/>
        <w:rPr>
          <w:rFonts w:asciiTheme="majorBidi" w:eastAsia="MS PMincho" w:hAnsiTheme="majorBidi" w:cstheme="majorBidi"/>
          <w:sz w:val="24"/>
        </w:rPr>
      </w:pPr>
    </w:p>
    <w:p w:rsidR="00AD6B38" w:rsidRPr="007E4C1E" w:rsidRDefault="00AD6B38">
      <w:pPr>
        <w:pStyle w:val="BodyText"/>
        <w:spacing w:before="10"/>
        <w:rPr>
          <w:rFonts w:asciiTheme="majorBidi" w:eastAsia="MS PMincho" w:hAnsiTheme="majorBidi" w:cstheme="majorBidi"/>
          <w:sz w:val="19"/>
        </w:rPr>
      </w:pPr>
    </w:p>
    <w:p w:rsidR="00AD6B38" w:rsidRPr="007E4C1E" w:rsidRDefault="00B26716">
      <w:pPr>
        <w:pStyle w:val="BodyText"/>
        <w:tabs>
          <w:tab w:val="left" w:pos="4749"/>
        </w:tabs>
        <w:spacing w:before="1"/>
        <w:ind w:left="1458" w:right="5408" w:hanging="1080"/>
        <w:rPr>
          <w:rFonts w:asciiTheme="majorBidi" w:eastAsia="MS PMincho" w:hAnsiTheme="majorBidi" w:cstheme="majorBidi"/>
        </w:rPr>
      </w:pPr>
      <w:r w:rsidRPr="007E4C1E">
        <w:rPr>
          <w:rFonts w:asciiTheme="majorBidi" w:eastAsia="MS PMincho" w:hAnsiTheme="majorBidi" w:cstheme="majorBidi"/>
          <w:color w:val="001F5F"/>
          <w:lang w:eastAsia="ja-JP"/>
        </w:rPr>
        <w:t>署名地：</w:t>
      </w:r>
      <w:r w:rsidRPr="007E4C1E">
        <w:rPr>
          <w:rFonts w:asciiTheme="majorBidi" w:eastAsia="MS PMincho" w:hAnsiTheme="majorBidi" w:cstheme="majorBidi"/>
          <w:color w:val="001F5F"/>
          <w:u w:val="single"/>
          <w:lang w:eastAsia="ja-JP"/>
        </w:rPr>
        <w:tab/>
      </w:r>
      <w:r w:rsidRPr="007E4C1E">
        <w:rPr>
          <w:rFonts w:asciiTheme="majorBidi" w:eastAsia="MS PMincho" w:hAnsiTheme="majorBidi" w:cstheme="majorBidi"/>
          <w:color w:val="001F5F"/>
          <w:u w:val="single"/>
          <w:lang w:eastAsia="ja-JP"/>
        </w:rPr>
        <w:tab/>
      </w:r>
      <w:r w:rsidRPr="007E4C1E">
        <w:rPr>
          <w:rFonts w:asciiTheme="majorBidi" w:eastAsia="MS PMincho" w:hAnsiTheme="majorBidi" w:cstheme="majorBidi"/>
          <w:color w:val="001F5F"/>
          <w:lang w:eastAsia="ja-JP"/>
        </w:rPr>
        <w:br/>
      </w:r>
      <w:r w:rsidRPr="007E4C1E">
        <w:rPr>
          <w:rFonts w:asciiTheme="majorBidi" w:eastAsia="MS PMincho" w:hAnsiTheme="majorBidi" w:cstheme="majorBidi"/>
          <w:color w:val="001F5F"/>
          <w:lang w:eastAsia="ja-JP"/>
        </w:rPr>
        <w:t>（勤務地）</w:t>
      </w:r>
    </w:p>
    <w:p w:rsidR="00AD6B38" w:rsidRPr="007E4C1E" w:rsidRDefault="00AD6B38">
      <w:pPr>
        <w:pStyle w:val="BodyText"/>
        <w:rPr>
          <w:rFonts w:asciiTheme="majorBidi" w:eastAsia="MS PMincho" w:hAnsiTheme="majorBidi" w:cstheme="majorBidi"/>
          <w:sz w:val="24"/>
        </w:rPr>
      </w:pPr>
    </w:p>
    <w:p w:rsidR="00AD6B38" w:rsidRPr="007E4C1E" w:rsidRDefault="00AD6B38">
      <w:pPr>
        <w:pStyle w:val="BodyText"/>
        <w:rPr>
          <w:rFonts w:asciiTheme="majorBidi" w:eastAsia="MS PMincho" w:hAnsiTheme="majorBidi" w:cstheme="majorBidi"/>
          <w:sz w:val="24"/>
        </w:rPr>
      </w:pPr>
    </w:p>
    <w:p w:rsidR="00AD6B38" w:rsidRPr="007E4C1E" w:rsidRDefault="00B26716">
      <w:pPr>
        <w:pStyle w:val="BodyText"/>
        <w:tabs>
          <w:tab w:val="left" w:pos="3978"/>
          <w:tab w:val="left" w:pos="9070"/>
        </w:tabs>
        <w:spacing w:before="207"/>
        <w:ind w:left="380"/>
        <w:rPr>
          <w:rFonts w:asciiTheme="majorBidi" w:eastAsia="MS PMincho" w:hAnsiTheme="majorBidi" w:cstheme="majorBidi"/>
        </w:rPr>
      </w:pPr>
      <w:r w:rsidRPr="007E4C1E">
        <w:rPr>
          <w:rFonts w:asciiTheme="majorBidi" w:eastAsia="MS PMincho" w:hAnsiTheme="majorBidi" w:cstheme="majorBidi"/>
          <w:color w:val="001F5F"/>
          <w:lang w:eastAsia="ja-JP"/>
        </w:rPr>
        <w:t>*</w:t>
      </w:r>
      <w:r w:rsidRPr="007E4C1E">
        <w:rPr>
          <w:rFonts w:asciiTheme="majorBidi" w:eastAsia="MS PMincho" w:hAnsiTheme="majorBidi" w:cstheme="majorBidi"/>
          <w:color w:val="001F5F"/>
          <w:lang w:eastAsia="ja-JP"/>
        </w:rPr>
        <w:t>コンプライアンス部門への報告内容：</w:t>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u w:val="single"/>
          <w:lang w:eastAsia="ja-JP"/>
        </w:rPr>
        <w:tab/>
      </w:r>
    </w:p>
    <w:p w:rsidR="00AD6B38" w:rsidRPr="007E4C1E" w:rsidRDefault="00AD6B38">
      <w:pPr>
        <w:pStyle w:val="BodyText"/>
        <w:rPr>
          <w:rFonts w:asciiTheme="majorBidi" w:eastAsia="MS PMincho" w:hAnsiTheme="majorBidi" w:cstheme="majorBidi"/>
          <w:sz w:val="20"/>
        </w:rPr>
      </w:pPr>
    </w:p>
    <w:p w:rsidR="00AD6B38" w:rsidRPr="007E4C1E" w:rsidRDefault="00B26716">
      <w:pPr>
        <w:pStyle w:val="BodyText"/>
        <w:rPr>
          <w:rFonts w:asciiTheme="majorBidi" w:eastAsia="MS PMincho" w:hAnsiTheme="majorBidi" w:cstheme="majorBidi"/>
          <w:sz w:val="12"/>
        </w:rPr>
      </w:pPr>
      <w:r w:rsidRPr="007E4C1E">
        <w:rPr>
          <w:rFonts w:asciiTheme="majorBidi" w:eastAsia="MS PMincho" w:hAnsiTheme="majorBidi" w:cstheme="majorBidi"/>
          <w:noProof/>
          <w:lang w:eastAsia="zh-CN" w:bidi="ar-SA"/>
        </w:rPr>
        <mc:AlternateContent>
          <mc:Choice Requires="wps">
            <w:drawing>
              <wp:anchor distT="0" distB="0" distL="0" distR="0" simplePos="0" relativeHeight="251660288" behindDoc="1" locked="0" layoutInCell="1" allowOverlap="1">
                <wp:simplePos x="0" y="0"/>
                <wp:positionH relativeFrom="page">
                  <wp:posOffset>3200400</wp:posOffset>
                </wp:positionH>
                <wp:positionV relativeFrom="paragraph">
                  <wp:posOffset>116205</wp:posOffset>
                </wp:positionV>
                <wp:extent cx="3200400" cy="1270"/>
                <wp:effectExtent l="0" t="0" r="0" b="0"/>
                <wp:wrapTopAndBottom/>
                <wp:docPr id="22" name="Freeform 3"/>
                <wp:cNvGraphicFramePr/>
                <a:graphic xmlns:a="http://schemas.openxmlformats.org/drawingml/2006/main">
                  <a:graphicData uri="http://schemas.microsoft.com/office/word/2010/wordprocessingShape">
                    <wps:wsp>
                      <wps:cNvSpPr/>
                      <wps:spPr bwMode="auto">
                        <a:xfrm>
                          <a:off x="0" y="0"/>
                          <a:ext cx="3200400" cy="1270"/>
                        </a:xfrm>
                        <a:custGeom>
                          <a:avLst/>
                          <a:gdLst>
                            <a:gd name="T0" fmla="+- 0 5040 5040"/>
                            <a:gd name="T1" fmla="*/ T0 w 5040"/>
                            <a:gd name="T2" fmla="+- 0 10080 5040"/>
                            <a:gd name="T3" fmla="*/ T2 w 5040"/>
                          </a:gdLst>
                          <a:ahLst/>
                          <a:cxnLst>
                            <a:cxn ang="0">
                              <a:pos x="T1" y="0"/>
                            </a:cxn>
                            <a:cxn ang="0">
                              <a:pos x="T3" y="0"/>
                            </a:cxn>
                          </a:cxnLst>
                          <a:rect l="0" t="0" r="r" b="b"/>
                          <a:pathLst>
                            <a:path w="5040">
                              <a:moveTo>
                                <a:pt x="0" y="0"/>
                              </a:moveTo>
                              <a:lnTo>
                                <a:pt x="5040" y="0"/>
                              </a:lnTo>
                            </a:path>
                          </a:pathLst>
                        </a:custGeom>
                        <a:noFill/>
                        <a:ln w="6109">
                          <a:solidFill>
                            <a:srgbClr val="60616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3" o:spid="_x0000_s1029" style="width:252pt;height:0.1pt;margin-top:9.15pt;margin-left:252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5040,1270" path="m,l5040,e" filled="f" strokecolor="#606163" strokeweight="0.48pt">
                <v:path arrowok="t" o:connecttype="custom" o:connectlocs="0,0;3200400,0" o:connectangles="0,0"/>
                <w10:wrap type="topAndBottom"/>
              </v:shape>
            </w:pict>
          </mc:Fallback>
        </mc:AlternateContent>
      </w:r>
      <w:r w:rsidRPr="007E4C1E">
        <w:rPr>
          <w:rFonts w:asciiTheme="majorBidi" w:eastAsia="MS PMincho" w:hAnsiTheme="majorBidi" w:cstheme="majorBidi"/>
          <w:noProof/>
          <w:lang w:eastAsia="zh-CN" w:bidi="ar-SA"/>
        </w:rPr>
        <mc:AlternateContent>
          <mc:Choice Requires="wps">
            <w:drawing>
              <wp:anchor distT="0" distB="0" distL="0" distR="0" simplePos="0" relativeHeight="251661312" behindDoc="1" locked="0" layoutInCell="1" allowOverlap="1">
                <wp:simplePos x="0" y="0"/>
                <wp:positionH relativeFrom="page">
                  <wp:posOffset>3200400</wp:posOffset>
                </wp:positionH>
                <wp:positionV relativeFrom="paragraph">
                  <wp:posOffset>375285</wp:posOffset>
                </wp:positionV>
                <wp:extent cx="3200400" cy="1270"/>
                <wp:effectExtent l="0" t="0" r="0" b="0"/>
                <wp:wrapTopAndBottom/>
                <wp:docPr id="21" name="Freeform 2"/>
                <wp:cNvGraphicFramePr/>
                <a:graphic xmlns:a="http://schemas.openxmlformats.org/drawingml/2006/main">
                  <a:graphicData uri="http://schemas.microsoft.com/office/word/2010/wordprocessingShape">
                    <wps:wsp>
                      <wps:cNvSpPr/>
                      <wps:spPr bwMode="auto">
                        <a:xfrm>
                          <a:off x="0" y="0"/>
                          <a:ext cx="3200400" cy="1270"/>
                        </a:xfrm>
                        <a:custGeom>
                          <a:avLst/>
                          <a:gdLst>
                            <a:gd name="T0" fmla="+- 0 5040 5040"/>
                            <a:gd name="T1" fmla="*/ T0 w 5040"/>
                            <a:gd name="T2" fmla="+- 0 10080 5040"/>
                            <a:gd name="T3" fmla="*/ T2 w 5040"/>
                          </a:gdLst>
                          <a:ahLst/>
                          <a:cxnLst>
                            <a:cxn ang="0">
                              <a:pos x="T1" y="0"/>
                            </a:cxn>
                            <a:cxn ang="0">
                              <a:pos x="T3" y="0"/>
                            </a:cxn>
                          </a:cxnLst>
                          <a:rect l="0" t="0" r="r" b="b"/>
                          <a:pathLst>
                            <a:path w="5040">
                              <a:moveTo>
                                <a:pt x="0" y="0"/>
                              </a:moveTo>
                              <a:lnTo>
                                <a:pt x="5040" y="0"/>
                              </a:lnTo>
                            </a:path>
                          </a:pathLst>
                        </a:custGeom>
                        <a:noFill/>
                        <a:ln w="6096">
                          <a:solidFill>
                            <a:srgbClr val="60616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2" o:spid="_x0000_s1030" style="width:252pt;height:0.1pt;margin-top:29.55pt;margin-left:252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40,1270" path="m,l5040,e" filled="f" strokecolor="#606163" strokeweight="0.48pt">
                <v:path arrowok="t" o:connecttype="custom" o:connectlocs="0,0;3200400,0" o:connectangles="0,0"/>
                <w10:wrap type="topAndBottom"/>
              </v:shape>
            </w:pict>
          </mc:Fallback>
        </mc:AlternateContent>
      </w:r>
    </w:p>
    <w:p w:rsidR="00AD6B38" w:rsidRPr="007E4C1E" w:rsidRDefault="00AD6B38">
      <w:pPr>
        <w:pStyle w:val="BodyText"/>
        <w:spacing w:before="8"/>
        <w:rPr>
          <w:rFonts w:asciiTheme="majorBidi" w:eastAsia="MS PMincho" w:hAnsiTheme="majorBidi" w:cstheme="majorBidi"/>
          <w:sz w:val="28"/>
        </w:rPr>
      </w:pPr>
    </w:p>
    <w:p w:rsidR="00AD6B38" w:rsidRPr="007E4C1E" w:rsidRDefault="00AD6B38">
      <w:pPr>
        <w:pStyle w:val="BodyText"/>
        <w:rPr>
          <w:rFonts w:asciiTheme="majorBidi" w:eastAsia="MS PMincho" w:hAnsiTheme="majorBidi" w:cstheme="majorBidi"/>
          <w:sz w:val="27"/>
        </w:rPr>
      </w:pPr>
    </w:p>
    <w:p w:rsidR="00AD6B38" w:rsidRPr="007E4C1E" w:rsidRDefault="00B26716">
      <w:pPr>
        <w:pStyle w:val="BodyText"/>
        <w:tabs>
          <w:tab w:val="left" w:pos="2177"/>
          <w:tab w:val="left" w:pos="9070"/>
        </w:tabs>
        <w:spacing w:before="92"/>
        <w:ind w:left="380"/>
        <w:rPr>
          <w:rFonts w:asciiTheme="majorBidi" w:eastAsia="MS PMincho" w:hAnsiTheme="majorBidi" w:cstheme="majorBidi"/>
        </w:rPr>
      </w:pPr>
      <w:r w:rsidRPr="007E4C1E">
        <w:rPr>
          <w:rFonts w:asciiTheme="majorBidi" w:eastAsia="MS PMincho" w:hAnsiTheme="majorBidi" w:cstheme="majorBidi"/>
          <w:color w:val="001F5F"/>
          <w:lang w:eastAsia="ja-JP"/>
        </w:rPr>
        <w:t>報告日：</w:t>
      </w:r>
      <w:r w:rsidRPr="007E4C1E">
        <w:rPr>
          <w:rFonts w:asciiTheme="majorBidi" w:eastAsia="MS PMincho" w:hAnsiTheme="majorBidi" w:cstheme="majorBidi"/>
          <w:color w:val="001F5F"/>
          <w:lang w:eastAsia="ja-JP"/>
        </w:rPr>
        <w:tab/>
      </w:r>
      <w:r w:rsidRPr="007E4C1E">
        <w:rPr>
          <w:rFonts w:asciiTheme="majorBidi" w:eastAsia="MS PMincho" w:hAnsiTheme="majorBidi" w:cstheme="majorBidi"/>
          <w:color w:val="001F5F"/>
          <w:u w:val="single"/>
          <w:lang w:eastAsia="ja-JP"/>
        </w:rPr>
        <w:tab/>
      </w: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AD6B38" w:rsidRPr="007E4C1E" w:rsidRDefault="00AD6B38">
      <w:pPr>
        <w:pStyle w:val="BodyText"/>
        <w:rPr>
          <w:rFonts w:asciiTheme="majorBidi" w:eastAsia="MS PMincho" w:hAnsiTheme="majorBidi" w:cstheme="majorBidi"/>
          <w:sz w:val="20"/>
        </w:rPr>
      </w:pPr>
    </w:p>
    <w:p w:rsidR="003B509E" w:rsidRPr="007E4C1E" w:rsidRDefault="003B509E">
      <w:pPr>
        <w:tabs>
          <w:tab w:val="right" w:pos="5116"/>
        </w:tabs>
        <w:spacing w:before="258"/>
        <w:ind w:left="380"/>
        <w:rPr>
          <w:rFonts w:asciiTheme="majorBidi" w:eastAsia="MS PMincho" w:hAnsiTheme="majorBidi" w:cstheme="majorBidi"/>
          <w:sz w:val="12"/>
        </w:rPr>
      </w:pPr>
    </w:p>
    <w:p w:rsidR="00AD6B38" w:rsidRDefault="00B26716">
      <w:pPr>
        <w:tabs>
          <w:tab w:val="right" w:pos="5116"/>
        </w:tabs>
        <w:spacing w:before="258"/>
        <w:ind w:left="380"/>
      </w:pPr>
      <w:r w:rsidRPr="007E4C1E">
        <w:rPr>
          <w:rFonts w:asciiTheme="majorBidi" w:eastAsia="MS PMincho" w:hAnsiTheme="majorBidi" w:cstheme="majorBidi"/>
          <w:sz w:val="12"/>
          <w:szCs w:val="12"/>
          <w:lang w:eastAsia="ja-JP"/>
        </w:rPr>
        <w:tab/>
      </w:r>
      <w:r w:rsidRPr="007E4C1E">
        <w:rPr>
          <w:rFonts w:asciiTheme="majorBidi" w:eastAsia="MS PMincho" w:hAnsiTheme="majorBidi" w:cstheme="majorBidi"/>
          <w:lang w:eastAsia="ja-JP"/>
        </w:rPr>
        <w:t>8</w:t>
      </w:r>
    </w:p>
    <w:sectPr w:rsidR="00AD6B38" w:rsidSect="003F6D92">
      <w:headerReference w:type="default" r:id="rId24"/>
      <w:pgSz w:w="12240" w:h="15840"/>
      <w:pgMar w:top="720" w:right="1022" w:bottom="720" w:left="1066"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6716">
      <w:r>
        <w:separator/>
      </w:r>
    </w:p>
  </w:endnote>
  <w:endnote w:type="continuationSeparator" w:id="0">
    <w:p w:rsidR="00000000" w:rsidRDefault="00B2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38" w:rsidRDefault="00AD6B3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CB" w:rsidRPr="007E4C1E" w:rsidRDefault="00B26716">
    <w:pPr>
      <w:pStyle w:val="Footer"/>
      <w:rPr>
        <w:rFonts w:asciiTheme="majorBidi" w:eastAsia="MS PMincho" w:hAnsiTheme="majorBidi" w:cstheme="majorBidi"/>
        <w:sz w:val="16"/>
        <w:szCs w:val="16"/>
      </w:rPr>
    </w:pPr>
    <w:r w:rsidRPr="007E4C1E">
      <w:rPr>
        <w:rFonts w:asciiTheme="majorBidi" w:eastAsia="MS PMincho" w:hAnsiTheme="majorBidi" w:cstheme="majorBidi"/>
        <w:sz w:val="16"/>
        <w:szCs w:val="16"/>
        <w:lang w:eastAsia="ja-JP"/>
      </w:rPr>
      <w:t>改定日：</w:t>
    </w:r>
    <w:r w:rsidRPr="007E4C1E">
      <w:rPr>
        <w:rFonts w:asciiTheme="majorBidi" w:eastAsia="MS PMincho" w:hAnsiTheme="majorBidi" w:cstheme="majorBidi"/>
        <w:sz w:val="16"/>
        <w:szCs w:val="16"/>
        <w:lang w:eastAsia="ja-JP"/>
      </w:rPr>
      <w:t>2024</w:t>
    </w:r>
    <w:r w:rsidRPr="007E4C1E">
      <w:rPr>
        <w:rFonts w:asciiTheme="majorBidi" w:eastAsia="MS PMincho" w:hAnsiTheme="majorBidi" w:cstheme="majorBidi"/>
        <w:sz w:val="16"/>
        <w:szCs w:val="16"/>
        <w:lang w:eastAsia="ja-JP"/>
      </w:rPr>
      <w:t>年</w:t>
    </w:r>
    <w:r w:rsidRPr="007E4C1E">
      <w:rPr>
        <w:rFonts w:asciiTheme="majorBidi" w:eastAsia="MS PMincho" w:hAnsiTheme="majorBidi" w:cstheme="majorBidi"/>
        <w:sz w:val="16"/>
        <w:szCs w:val="16"/>
        <w:lang w:eastAsia="ja-JP"/>
      </w:rPr>
      <w:t>12</w:t>
    </w:r>
    <w:r w:rsidRPr="007E4C1E">
      <w:rPr>
        <w:rFonts w:asciiTheme="majorBidi" w:eastAsia="MS PMincho" w:hAnsiTheme="majorBidi" w:cstheme="majorBidi"/>
        <w:sz w:val="16"/>
        <w:szCs w:val="16"/>
        <w:lang w:eastAsia="ja-JP"/>
      </w:rPr>
      <w:t>月</w:t>
    </w:r>
    <w:r w:rsidRPr="007E4C1E">
      <w:rPr>
        <w:rFonts w:asciiTheme="majorBidi" w:eastAsia="MS PMincho" w:hAnsiTheme="majorBidi" w:cstheme="majorBidi"/>
        <w:sz w:val="16"/>
        <w:szCs w:val="16"/>
        <w:lang w:eastAsia="ja-JP"/>
      </w:rPr>
      <w:t>17</w:t>
    </w:r>
    <w:r w:rsidRPr="007E4C1E">
      <w:rPr>
        <w:rFonts w:asciiTheme="majorBidi" w:eastAsia="MS PMincho" w:hAnsiTheme="majorBidi" w:cstheme="majorBidi"/>
        <w:sz w:val="16"/>
        <w:szCs w:val="16"/>
        <w:lang w:eastAsia="ja-JP"/>
      </w:rPr>
      <w:t>日</w:t>
    </w:r>
  </w:p>
  <w:p w:rsidR="00371C9E" w:rsidRPr="007E4C1E" w:rsidRDefault="00371C9E" w:rsidP="00453ACB">
    <w:pPr>
      <w:pStyle w:val="Footer"/>
      <w:rPr>
        <w:rFonts w:asciiTheme="majorBidi" w:eastAsia="MS PMincho"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6716">
      <w:r>
        <w:separator/>
      </w:r>
    </w:p>
  </w:footnote>
  <w:footnote w:type="continuationSeparator" w:id="0">
    <w:p w:rsidR="00000000" w:rsidRDefault="00B2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3C6" w:rsidRDefault="00B26716">
    <w:pPr>
      <w:pStyle w:val="Header"/>
    </w:pPr>
    <w:r>
      <w:rPr>
        <w:noProof/>
        <w:lang w:eastAsia="zh-CN" w:bidi="ar-SA"/>
      </w:rPr>
      <w:drawing>
        <wp:anchor distT="0" distB="0" distL="114300" distR="114300" simplePos="0" relativeHeight="251658240" behindDoc="0" locked="0" layoutInCell="1" allowOverlap="1">
          <wp:simplePos x="0" y="0"/>
          <wp:positionH relativeFrom="margin">
            <wp:posOffset>5240655</wp:posOffset>
          </wp:positionH>
          <wp:positionV relativeFrom="paragraph">
            <wp:posOffset>-66040</wp:posOffset>
          </wp:positionV>
          <wp:extent cx="990600" cy="419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3C6" w:rsidRDefault="00B26716" w:rsidP="002B61FA">
    <w:pPr>
      <w:pStyle w:val="Header"/>
      <w:jc w:val="right"/>
    </w:pPr>
    <w:r w:rsidRPr="002B61FA">
      <w:rPr>
        <w:noProof/>
        <w:lang w:eastAsia="zh-CN" w:bidi="ar-SA"/>
      </w:rPr>
      <w:drawing>
        <wp:inline distT="0" distB="0" distL="0" distR="0">
          <wp:extent cx="889000" cy="436531"/>
          <wp:effectExtent l="0" t="0" r="6350" b="1905"/>
          <wp:docPr id="1695399614" name="Picture 16953996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99614" name="Picture 6" descr="Logo, company name&#10;&#10;Description automatically generated"/>
                  <pic:cNvPicPr/>
                </pic:nvPicPr>
                <pic:blipFill>
                  <a:blip r:embed="rId1"/>
                  <a:stretch>
                    <a:fillRect/>
                  </a:stretch>
                </pic:blipFill>
                <pic:spPr>
                  <a:xfrm>
                    <a:off x="0" y="0"/>
                    <a:ext cx="919058" cy="45129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38" w:rsidRDefault="00AD6B3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F36E6"/>
    <w:multiLevelType w:val="hybridMultilevel"/>
    <w:tmpl w:val="B5EC974E"/>
    <w:lvl w:ilvl="0" w:tplc="91C6C708">
      <w:start w:val="1"/>
      <w:numFmt w:val="bullet"/>
      <w:lvlText w:val=""/>
      <w:lvlJc w:val="left"/>
      <w:pPr>
        <w:ind w:left="720" w:hanging="360"/>
      </w:pPr>
      <w:rPr>
        <w:rFonts w:ascii="Symbol" w:hAnsi="Symbol" w:cs="Symbol" w:hint="default"/>
      </w:rPr>
    </w:lvl>
    <w:lvl w:ilvl="1" w:tplc="1B90B42C" w:tentative="1">
      <w:start w:val="1"/>
      <w:numFmt w:val="bullet"/>
      <w:lvlText w:val="o"/>
      <w:lvlJc w:val="left"/>
      <w:pPr>
        <w:ind w:left="1440" w:hanging="360"/>
      </w:pPr>
      <w:rPr>
        <w:rFonts w:ascii="Courier New" w:hAnsi="Courier New" w:cs="Courier New" w:hint="default"/>
      </w:rPr>
    </w:lvl>
    <w:lvl w:ilvl="2" w:tplc="AA5E6468" w:tentative="1">
      <w:start w:val="1"/>
      <w:numFmt w:val="bullet"/>
      <w:lvlText w:val=""/>
      <w:lvlJc w:val="left"/>
      <w:pPr>
        <w:ind w:left="2160" w:hanging="360"/>
      </w:pPr>
      <w:rPr>
        <w:rFonts w:ascii="Wingdings" w:hAnsi="Wingdings" w:cs="Wingdings" w:hint="default"/>
      </w:rPr>
    </w:lvl>
    <w:lvl w:ilvl="3" w:tplc="4FE44DF6" w:tentative="1">
      <w:start w:val="1"/>
      <w:numFmt w:val="bullet"/>
      <w:lvlText w:val=""/>
      <w:lvlJc w:val="left"/>
      <w:pPr>
        <w:ind w:left="2880" w:hanging="360"/>
      </w:pPr>
      <w:rPr>
        <w:rFonts w:ascii="Symbol" w:hAnsi="Symbol" w:cs="Symbol" w:hint="default"/>
      </w:rPr>
    </w:lvl>
    <w:lvl w:ilvl="4" w:tplc="67D85508" w:tentative="1">
      <w:start w:val="1"/>
      <w:numFmt w:val="bullet"/>
      <w:lvlText w:val="o"/>
      <w:lvlJc w:val="left"/>
      <w:pPr>
        <w:ind w:left="3600" w:hanging="360"/>
      </w:pPr>
      <w:rPr>
        <w:rFonts w:ascii="Courier New" w:hAnsi="Courier New" w:cs="Courier New" w:hint="default"/>
      </w:rPr>
    </w:lvl>
    <w:lvl w:ilvl="5" w:tplc="AF94769C" w:tentative="1">
      <w:start w:val="1"/>
      <w:numFmt w:val="bullet"/>
      <w:lvlText w:val=""/>
      <w:lvlJc w:val="left"/>
      <w:pPr>
        <w:ind w:left="4320" w:hanging="360"/>
      </w:pPr>
      <w:rPr>
        <w:rFonts w:ascii="Wingdings" w:hAnsi="Wingdings" w:cs="Wingdings" w:hint="default"/>
      </w:rPr>
    </w:lvl>
    <w:lvl w:ilvl="6" w:tplc="AA66AD18" w:tentative="1">
      <w:start w:val="1"/>
      <w:numFmt w:val="bullet"/>
      <w:lvlText w:val=""/>
      <w:lvlJc w:val="left"/>
      <w:pPr>
        <w:ind w:left="5040" w:hanging="360"/>
      </w:pPr>
      <w:rPr>
        <w:rFonts w:ascii="Symbol" w:hAnsi="Symbol" w:cs="Symbol" w:hint="default"/>
      </w:rPr>
    </w:lvl>
    <w:lvl w:ilvl="7" w:tplc="0DB07318" w:tentative="1">
      <w:start w:val="1"/>
      <w:numFmt w:val="bullet"/>
      <w:lvlText w:val="o"/>
      <w:lvlJc w:val="left"/>
      <w:pPr>
        <w:ind w:left="5760" w:hanging="360"/>
      </w:pPr>
      <w:rPr>
        <w:rFonts w:ascii="Courier New" w:hAnsi="Courier New" w:cs="Courier New" w:hint="default"/>
      </w:rPr>
    </w:lvl>
    <w:lvl w:ilvl="8" w:tplc="C98214D2" w:tentative="1">
      <w:start w:val="1"/>
      <w:numFmt w:val="bullet"/>
      <w:lvlText w:val=""/>
      <w:lvlJc w:val="left"/>
      <w:pPr>
        <w:ind w:left="6480" w:hanging="360"/>
      </w:pPr>
      <w:rPr>
        <w:rFonts w:ascii="Wingdings" w:hAnsi="Wingdings" w:cs="Wingdings" w:hint="default"/>
      </w:rPr>
    </w:lvl>
  </w:abstractNum>
  <w:abstractNum w:abstractNumId="1" w15:restartNumberingAfterBreak="0">
    <w:nsid w:val="564D22DD"/>
    <w:multiLevelType w:val="multilevel"/>
    <w:tmpl w:val="4E6021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D240A5B"/>
    <w:multiLevelType w:val="hybridMultilevel"/>
    <w:tmpl w:val="F768096A"/>
    <w:lvl w:ilvl="0" w:tplc="9B92C3A6">
      <w:numFmt w:val="bullet"/>
      <w:lvlText w:val=""/>
      <w:lvlJc w:val="left"/>
      <w:pPr>
        <w:ind w:left="740" w:hanging="360"/>
      </w:pPr>
      <w:rPr>
        <w:rFonts w:ascii="Symbol" w:eastAsia="Symbol" w:hAnsi="Symbol" w:cs="Symbol" w:hint="default"/>
        <w:color w:val="001F5F"/>
        <w:w w:val="100"/>
        <w:sz w:val="22"/>
        <w:szCs w:val="22"/>
        <w:lang w:val="en-US" w:eastAsia="en-US" w:bidi="en-US"/>
      </w:rPr>
    </w:lvl>
    <w:lvl w:ilvl="1" w:tplc="6832CBDE">
      <w:numFmt w:val="bullet"/>
      <w:lvlText w:val="•"/>
      <w:lvlJc w:val="left"/>
      <w:pPr>
        <w:ind w:left="1682" w:hanging="360"/>
      </w:pPr>
      <w:rPr>
        <w:rFonts w:hint="default"/>
        <w:lang w:val="en-US" w:eastAsia="en-US" w:bidi="en-US"/>
      </w:rPr>
    </w:lvl>
    <w:lvl w:ilvl="2" w:tplc="8E6C41AA">
      <w:numFmt w:val="bullet"/>
      <w:lvlText w:val="•"/>
      <w:lvlJc w:val="left"/>
      <w:pPr>
        <w:ind w:left="2624" w:hanging="360"/>
      </w:pPr>
      <w:rPr>
        <w:rFonts w:hint="default"/>
        <w:lang w:val="en-US" w:eastAsia="en-US" w:bidi="en-US"/>
      </w:rPr>
    </w:lvl>
    <w:lvl w:ilvl="3" w:tplc="A86A81EA">
      <w:numFmt w:val="bullet"/>
      <w:lvlText w:val="•"/>
      <w:lvlJc w:val="left"/>
      <w:pPr>
        <w:ind w:left="3566" w:hanging="360"/>
      </w:pPr>
      <w:rPr>
        <w:rFonts w:hint="default"/>
        <w:lang w:val="en-US" w:eastAsia="en-US" w:bidi="en-US"/>
      </w:rPr>
    </w:lvl>
    <w:lvl w:ilvl="4" w:tplc="5C7A3328">
      <w:numFmt w:val="bullet"/>
      <w:lvlText w:val="•"/>
      <w:lvlJc w:val="left"/>
      <w:pPr>
        <w:ind w:left="4508" w:hanging="360"/>
      </w:pPr>
      <w:rPr>
        <w:rFonts w:hint="default"/>
        <w:lang w:val="en-US" w:eastAsia="en-US" w:bidi="en-US"/>
      </w:rPr>
    </w:lvl>
    <w:lvl w:ilvl="5" w:tplc="023E6B30">
      <w:numFmt w:val="bullet"/>
      <w:lvlText w:val="•"/>
      <w:lvlJc w:val="left"/>
      <w:pPr>
        <w:ind w:left="5450" w:hanging="360"/>
      </w:pPr>
      <w:rPr>
        <w:rFonts w:hint="default"/>
        <w:lang w:val="en-US" w:eastAsia="en-US" w:bidi="en-US"/>
      </w:rPr>
    </w:lvl>
    <w:lvl w:ilvl="6" w:tplc="7E225D5A">
      <w:numFmt w:val="bullet"/>
      <w:lvlText w:val="•"/>
      <w:lvlJc w:val="left"/>
      <w:pPr>
        <w:ind w:left="6392" w:hanging="360"/>
      </w:pPr>
      <w:rPr>
        <w:rFonts w:hint="default"/>
        <w:lang w:val="en-US" w:eastAsia="en-US" w:bidi="en-US"/>
      </w:rPr>
    </w:lvl>
    <w:lvl w:ilvl="7" w:tplc="E236B802">
      <w:numFmt w:val="bullet"/>
      <w:lvlText w:val="•"/>
      <w:lvlJc w:val="left"/>
      <w:pPr>
        <w:ind w:left="7334" w:hanging="360"/>
      </w:pPr>
      <w:rPr>
        <w:rFonts w:hint="default"/>
        <w:lang w:val="en-US" w:eastAsia="en-US" w:bidi="en-US"/>
      </w:rPr>
    </w:lvl>
    <w:lvl w:ilvl="8" w:tplc="C316A30A">
      <w:numFmt w:val="bullet"/>
      <w:lvlText w:val="•"/>
      <w:lvlJc w:val="left"/>
      <w:pPr>
        <w:ind w:left="8276" w:hanging="360"/>
      </w:pPr>
      <w:rPr>
        <w:rFonts w:hint="default"/>
        <w:lang w:val="en-US" w:eastAsia="en-US" w:bidi="en-US"/>
      </w:rPr>
    </w:lvl>
  </w:abstractNum>
  <w:abstractNum w:abstractNumId="3" w15:restartNumberingAfterBreak="0">
    <w:nsid w:val="6EAE5A35"/>
    <w:multiLevelType w:val="hybridMultilevel"/>
    <w:tmpl w:val="FD58A330"/>
    <w:lvl w:ilvl="0" w:tplc="E7E85308">
      <w:start w:val="1"/>
      <w:numFmt w:val="decimal"/>
      <w:lvlText w:val="%1."/>
      <w:lvlJc w:val="left"/>
      <w:pPr>
        <w:ind w:left="927" w:hanging="548"/>
      </w:pPr>
      <w:rPr>
        <w:rFonts w:ascii="Times New Roman" w:eastAsia="Times New Roman" w:hAnsi="Times New Roman" w:cs="Times New Roman" w:hint="default"/>
        <w:b/>
        <w:bCs/>
        <w:color w:val="001F5F"/>
        <w:spacing w:val="0"/>
        <w:w w:val="100"/>
        <w:sz w:val="28"/>
        <w:szCs w:val="28"/>
        <w:lang w:val="en-US" w:eastAsia="en-US" w:bidi="en-US"/>
      </w:rPr>
    </w:lvl>
    <w:lvl w:ilvl="1" w:tplc="D2161B4C">
      <w:numFmt w:val="bullet"/>
      <w:lvlText w:val="•"/>
      <w:lvlJc w:val="left"/>
      <w:pPr>
        <w:ind w:left="1844" w:hanging="548"/>
      </w:pPr>
      <w:rPr>
        <w:rFonts w:hint="default"/>
        <w:lang w:val="en-US" w:eastAsia="en-US" w:bidi="en-US"/>
      </w:rPr>
    </w:lvl>
    <w:lvl w:ilvl="2" w:tplc="715C3E9A">
      <w:numFmt w:val="bullet"/>
      <w:lvlText w:val="•"/>
      <w:lvlJc w:val="left"/>
      <w:pPr>
        <w:ind w:left="2768" w:hanging="548"/>
      </w:pPr>
      <w:rPr>
        <w:rFonts w:hint="default"/>
        <w:lang w:val="en-US" w:eastAsia="en-US" w:bidi="en-US"/>
      </w:rPr>
    </w:lvl>
    <w:lvl w:ilvl="3" w:tplc="E7C89280">
      <w:numFmt w:val="bullet"/>
      <w:lvlText w:val="•"/>
      <w:lvlJc w:val="left"/>
      <w:pPr>
        <w:ind w:left="3692" w:hanging="548"/>
      </w:pPr>
      <w:rPr>
        <w:rFonts w:hint="default"/>
        <w:lang w:val="en-US" w:eastAsia="en-US" w:bidi="en-US"/>
      </w:rPr>
    </w:lvl>
    <w:lvl w:ilvl="4" w:tplc="9A8C8236">
      <w:numFmt w:val="bullet"/>
      <w:lvlText w:val="•"/>
      <w:lvlJc w:val="left"/>
      <w:pPr>
        <w:ind w:left="4616" w:hanging="548"/>
      </w:pPr>
      <w:rPr>
        <w:rFonts w:hint="default"/>
        <w:lang w:val="en-US" w:eastAsia="en-US" w:bidi="en-US"/>
      </w:rPr>
    </w:lvl>
    <w:lvl w:ilvl="5" w:tplc="C0FAE8CC">
      <w:numFmt w:val="bullet"/>
      <w:lvlText w:val="•"/>
      <w:lvlJc w:val="left"/>
      <w:pPr>
        <w:ind w:left="5540" w:hanging="548"/>
      </w:pPr>
      <w:rPr>
        <w:rFonts w:hint="default"/>
        <w:lang w:val="en-US" w:eastAsia="en-US" w:bidi="en-US"/>
      </w:rPr>
    </w:lvl>
    <w:lvl w:ilvl="6" w:tplc="96F4BD90">
      <w:numFmt w:val="bullet"/>
      <w:lvlText w:val="•"/>
      <w:lvlJc w:val="left"/>
      <w:pPr>
        <w:ind w:left="6464" w:hanging="548"/>
      </w:pPr>
      <w:rPr>
        <w:rFonts w:hint="default"/>
        <w:lang w:val="en-US" w:eastAsia="en-US" w:bidi="en-US"/>
      </w:rPr>
    </w:lvl>
    <w:lvl w:ilvl="7" w:tplc="CBF040F8">
      <w:numFmt w:val="bullet"/>
      <w:lvlText w:val="•"/>
      <w:lvlJc w:val="left"/>
      <w:pPr>
        <w:ind w:left="7388" w:hanging="548"/>
      </w:pPr>
      <w:rPr>
        <w:rFonts w:hint="default"/>
        <w:lang w:val="en-US" w:eastAsia="en-US" w:bidi="en-US"/>
      </w:rPr>
    </w:lvl>
    <w:lvl w:ilvl="8" w:tplc="F30A6AE4">
      <w:numFmt w:val="bullet"/>
      <w:lvlText w:val="•"/>
      <w:lvlJc w:val="left"/>
      <w:pPr>
        <w:ind w:left="8312" w:hanging="548"/>
      </w:pPr>
      <w:rPr>
        <w:rFonts w:hint="default"/>
        <w:lang w:val="en-US" w:eastAsia="en-US" w:bidi="en-U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38"/>
    <w:rsid w:val="0001728B"/>
    <w:rsid w:val="0007196F"/>
    <w:rsid w:val="00072CEB"/>
    <w:rsid w:val="00086AA7"/>
    <w:rsid w:val="000A4097"/>
    <w:rsid w:val="000A4780"/>
    <w:rsid w:val="00123B11"/>
    <w:rsid w:val="00182881"/>
    <w:rsid w:val="00197FEA"/>
    <w:rsid w:val="001A50E0"/>
    <w:rsid w:val="001B5452"/>
    <w:rsid w:val="001E4DFB"/>
    <w:rsid w:val="001F2325"/>
    <w:rsid w:val="001F3BB9"/>
    <w:rsid w:val="002400FF"/>
    <w:rsid w:val="00240C54"/>
    <w:rsid w:val="0025004A"/>
    <w:rsid w:val="002A5BAB"/>
    <w:rsid w:val="002B0108"/>
    <w:rsid w:val="002B61FA"/>
    <w:rsid w:val="002D4C1C"/>
    <w:rsid w:val="002E6DF8"/>
    <w:rsid w:val="002F78D5"/>
    <w:rsid w:val="00307F39"/>
    <w:rsid w:val="00326FEA"/>
    <w:rsid w:val="0033283A"/>
    <w:rsid w:val="00371C9E"/>
    <w:rsid w:val="003815F4"/>
    <w:rsid w:val="003848E8"/>
    <w:rsid w:val="0039164D"/>
    <w:rsid w:val="003A52F5"/>
    <w:rsid w:val="003B509E"/>
    <w:rsid w:val="003B67E6"/>
    <w:rsid w:val="003D4C06"/>
    <w:rsid w:val="003F6065"/>
    <w:rsid w:val="003F6D92"/>
    <w:rsid w:val="004010C2"/>
    <w:rsid w:val="00407458"/>
    <w:rsid w:val="0043227A"/>
    <w:rsid w:val="00437967"/>
    <w:rsid w:val="00453ACB"/>
    <w:rsid w:val="00484AF2"/>
    <w:rsid w:val="00491A6D"/>
    <w:rsid w:val="004C2ACC"/>
    <w:rsid w:val="004D0F1E"/>
    <w:rsid w:val="004E4464"/>
    <w:rsid w:val="004F35A8"/>
    <w:rsid w:val="004F4F43"/>
    <w:rsid w:val="00501113"/>
    <w:rsid w:val="00520D5A"/>
    <w:rsid w:val="005419F6"/>
    <w:rsid w:val="0054328F"/>
    <w:rsid w:val="00552784"/>
    <w:rsid w:val="00557B7F"/>
    <w:rsid w:val="0058681D"/>
    <w:rsid w:val="005E62D6"/>
    <w:rsid w:val="00611D45"/>
    <w:rsid w:val="006143C6"/>
    <w:rsid w:val="00632B5E"/>
    <w:rsid w:val="00687F34"/>
    <w:rsid w:val="006A1972"/>
    <w:rsid w:val="006B5145"/>
    <w:rsid w:val="006B5A59"/>
    <w:rsid w:val="006B6F6E"/>
    <w:rsid w:val="006E6614"/>
    <w:rsid w:val="0070237F"/>
    <w:rsid w:val="0070761E"/>
    <w:rsid w:val="00711D45"/>
    <w:rsid w:val="00713704"/>
    <w:rsid w:val="00731DE9"/>
    <w:rsid w:val="007472EB"/>
    <w:rsid w:val="007851E6"/>
    <w:rsid w:val="007B23FF"/>
    <w:rsid w:val="007B2FBE"/>
    <w:rsid w:val="007E1537"/>
    <w:rsid w:val="007E4C1E"/>
    <w:rsid w:val="00827E60"/>
    <w:rsid w:val="00892FD7"/>
    <w:rsid w:val="00894A98"/>
    <w:rsid w:val="008A0009"/>
    <w:rsid w:val="008E646A"/>
    <w:rsid w:val="008F35D8"/>
    <w:rsid w:val="008F71C2"/>
    <w:rsid w:val="00901BD8"/>
    <w:rsid w:val="00925859"/>
    <w:rsid w:val="00962505"/>
    <w:rsid w:val="009A5717"/>
    <w:rsid w:val="009D1199"/>
    <w:rsid w:val="009F75F1"/>
    <w:rsid w:val="00A02EC4"/>
    <w:rsid w:val="00A752D6"/>
    <w:rsid w:val="00A75C26"/>
    <w:rsid w:val="00AD1CCC"/>
    <w:rsid w:val="00AD62A1"/>
    <w:rsid w:val="00AD6B38"/>
    <w:rsid w:val="00AE66D3"/>
    <w:rsid w:val="00AE682C"/>
    <w:rsid w:val="00AF55D0"/>
    <w:rsid w:val="00AF760E"/>
    <w:rsid w:val="00B14925"/>
    <w:rsid w:val="00B15732"/>
    <w:rsid w:val="00B26716"/>
    <w:rsid w:val="00B32343"/>
    <w:rsid w:val="00BA1BFC"/>
    <w:rsid w:val="00BC073C"/>
    <w:rsid w:val="00BE19D1"/>
    <w:rsid w:val="00C00905"/>
    <w:rsid w:val="00C1183C"/>
    <w:rsid w:val="00C370D5"/>
    <w:rsid w:val="00C429F6"/>
    <w:rsid w:val="00C71AB3"/>
    <w:rsid w:val="00C7426A"/>
    <w:rsid w:val="00C91428"/>
    <w:rsid w:val="00CA74FD"/>
    <w:rsid w:val="00CB0F97"/>
    <w:rsid w:val="00CB199F"/>
    <w:rsid w:val="00CC2BC8"/>
    <w:rsid w:val="00CC31EE"/>
    <w:rsid w:val="00CC6275"/>
    <w:rsid w:val="00CD644A"/>
    <w:rsid w:val="00CF3CAA"/>
    <w:rsid w:val="00D17AF9"/>
    <w:rsid w:val="00D2725F"/>
    <w:rsid w:val="00D50ACD"/>
    <w:rsid w:val="00D514C3"/>
    <w:rsid w:val="00D55F5D"/>
    <w:rsid w:val="00D64288"/>
    <w:rsid w:val="00D72E99"/>
    <w:rsid w:val="00D7382F"/>
    <w:rsid w:val="00D76EBF"/>
    <w:rsid w:val="00D960EF"/>
    <w:rsid w:val="00DD1962"/>
    <w:rsid w:val="00DF7907"/>
    <w:rsid w:val="00E27B81"/>
    <w:rsid w:val="00E4504F"/>
    <w:rsid w:val="00E502A6"/>
    <w:rsid w:val="00E52F41"/>
    <w:rsid w:val="00E762B3"/>
    <w:rsid w:val="00E774F2"/>
    <w:rsid w:val="00EB21D9"/>
    <w:rsid w:val="00EE21C9"/>
    <w:rsid w:val="00EE4B5B"/>
    <w:rsid w:val="00EF30C0"/>
    <w:rsid w:val="00F230F3"/>
    <w:rsid w:val="00F41B07"/>
    <w:rsid w:val="00F5728D"/>
    <w:rsid w:val="00F76A4B"/>
    <w:rsid w:val="00F81709"/>
    <w:rsid w:val="00F85036"/>
    <w:rsid w:val="00F91DAF"/>
    <w:rsid w:val="00FA32CB"/>
    <w:rsid w:val="00FB59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A6686-010F-4414-B8EC-0578EB41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27" w:hanging="548"/>
      <w:outlineLvl w:val="0"/>
    </w:pPr>
    <w:rPr>
      <w:b/>
      <w:bCs/>
      <w:sz w:val="28"/>
      <w:szCs w:val="28"/>
    </w:rPr>
  </w:style>
  <w:style w:type="paragraph" w:styleId="Heading2">
    <w:name w:val="heading 2"/>
    <w:basedOn w:val="Normal"/>
    <w:uiPriority w:val="9"/>
    <w:unhideWhenUsed/>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basedOn w:val="Normal"/>
    <w:uiPriority w:val="1"/>
    <w:qFormat/>
    <w:pPr>
      <w:ind w:left="927" w:hanging="548"/>
    </w:pPr>
  </w:style>
  <w:style w:type="paragraph" w:customStyle="1" w:styleId="TableParagraph">
    <w:name w:val="Table Paragraph"/>
    <w:basedOn w:val="Normal"/>
    <w:uiPriority w:val="1"/>
    <w:qFormat/>
    <w:pPr>
      <w:spacing w:before="120"/>
      <w:ind w:left="112"/>
    </w:pPr>
  </w:style>
  <w:style w:type="paragraph" w:styleId="BalloonText">
    <w:name w:val="Balloon Text"/>
    <w:basedOn w:val="Normal"/>
    <w:link w:val="BalloonTextChar"/>
    <w:uiPriority w:val="99"/>
    <w:semiHidden/>
    <w:unhideWhenUsed/>
    <w:rsid w:val="00DF7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07"/>
    <w:rPr>
      <w:rFonts w:ascii="Segoe UI" w:eastAsia="Times New Roman" w:hAnsi="Segoe UI" w:cs="Segoe UI"/>
      <w:sz w:val="18"/>
      <w:szCs w:val="18"/>
      <w:lang w:bidi="en-US"/>
    </w:rPr>
  </w:style>
  <w:style w:type="character" w:styleId="Hyperlink">
    <w:name w:val="Hyperlink"/>
    <w:basedOn w:val="DefaultParagraphFont"/>
    <w:uiPriority w:val="99"/>
    <w:unhideWhenUsed/>
    <w:rsid w:val="00DF7907"/>
    <w:rPr>
      <w:color w:val="0000FF" w:themeColor="hyperlink"/>
      <w:u w:val="single"/>
    </w:rPr>
  </w:style>
  <w:style w:type="character" w:customStyle="1" w:styleId="UnresolvedMention">
    <w:name w:val="Unresolved Mention"/>
    <w:basedOn w:val="DefaultParagraphFont"/>
    <w:uiPriority w:val="99"/>
    <w:semiHidden/>
    <w:unhideWhenUsed/>
    <w:rsid w:val="00DF7907"/>
    <w:rPr>
      <w:color w:val="605E5C"/>
      <w:shd w:val="clear" w:color="auto" w:fill="E1DFDD"/>
    </w:rPr>
  </w:style>
  <w:style w:type="character" w:styleId="CommentReference">
    <w:name w:val="annotation reference"/>
    <w:basedOn w:val="DefaultParagraphFont"/>
    <w:uiPriority w:val="99"/>
    <w:semiHidden/>
    <w:unhideWhenUsed/>
    <w:rsid w:val="00DF7907"/>
    <w:rPr>
      <w:sz w:val="16"/>
      <w:szCs w:val="16"/>
    </w:rPr>
  </w:style>
  <w:style w:type="paragraph" w:styleId="CommentText">
    <w:name w:val="annotation text"/>
    <w:basedOn w:val="Normal"/>
    <w:link w:val="CommentTextChar"/>
    <w:uiPriority w:val="99"/>
    <w:semiHidden/>
    <w:unhideWhenUsed/>
    <w:rsid w:val="00DF7907"/>
    <w:rPr>
      <w:sz w:val="20"/>
      <w:szCs w:val="20"/>
    </w:rPr>
  </w:style>
  <w:style w:type="character" w:customStyle="1" w:styleId="CommentTextChar">
    <w:name w:val="Comment Text Char"/>
    <w:basedOn w:val="DefaultParagraphFont"/>
    <w:link w:val="CommentText"/>
    <w:uiPriority w:val="99"/>
    <w:semiHidden/>
    <w:rsid w:val="00DF790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F7907"/>
    <w:rPr>
      <w:b/>
      <w:bCs/>
    </w:rPr>
  </w:style>
  <w:style w:type="character" w:customStyle="1" w:styleId="CommentSubjectChar">
    <w:name w:val="Comment Subject Char"/>
    <w:basedOn w:val="CommentTextChar"/>
    <w:link w:val="CommentSubject"/>
    <w:uiPriority w:val="99"/>
    <w:semiHidden/>
    <w:rsid w:val="00DF7907"/>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E27B81"/>
    <w:pPr>
      <w:tabs>
        <w:tab w:val="center" w:pos="4680"/>
        <w:tab w:val="right" w:pos="9360"/>
      </w:tabs>
    </w:pPr>
  </w:style>
  <w:style w:type="character" w:customStyle="1" w:styleId="HeaderChar">
    <w:name w:val="Header Char"/>
    <w:basedOn w:val="DefaultParagraphFont"/>
    <w:link w:val="Header"/>
    <w:uiPriority w:val="99"/>
    <w:rsid w:val="00E27B81"/>
    <w:rPr>
      <w:rFonts w:ascii="Times New Roman" w:eastAsia="Times New Roman" w:hAnsi="Times New Roman" w:cs="Times New Roman"/>
      <w:lang w:bidi="en-US"/>
    </w:rPr>
  </w:style>
  <w:style w:type="paragraph" w:styleId="Footer">
    <w:name w:val="footer"/>
    <w:basedOn w:val="Normal"/>
    <w:link w:val="FooterChar"/>
    <w:uiPriority w:val="99"/>
    <w:unhideWhenUsed/>
    <w:rsid w:val="00E27B81"/>
    <w:pPr>
      <w:tabs>
        <w:tab w:val="center" w:pos="4680"/>
        <w:tab w:val="right" w:pos="9360"/>
      </w:tabs>
    </w:pPr>
  </w:style>
  <w:style w:type="character" w:customStyle="1" w:styleId="FooterChar">
    <w:name w:val="Footer Char"/>
    <w:basedOn w:val="DefaultParagraphFont"/>
    <w:link w:val="Footer"/>
    <w:uiPriority w:val="99"/>
    <w:rsid w:val="00E27B81"/>
    <w:rPr>
      <w:rFonts w:ascii="Times New Roman" w:eastAsia="Times New Roman" w:hAnsi="Times New Roman" w:cs="Times New Roman"/>
      <w:lang w:bidi="en-US"/>
    </w:rPr>
  </w:style>
  <w:style w:type="paragraph" w:styleId="Revision">
    <w:name w:val="Revision"/>
    <w:hidden/>
    <w:uiPriority w:val="99"/>
    <w:semiHidden/>
    <w:rsid w:val="006A1972"/>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6B6F6E"/>
    <w:rPr>
      <w:color w:val="800080" w:themeColor="followedHyperlink"/>
      <w:u w:val="single"/>
    </w:rPr>
  </w:style>
  <w:style w:type="character" w:customStyle="1" w:styleId="BodyTextChar">
    <w:name w:val="Body Text Char"/>
    <w:basedOn w:val="DefaultParagraphFont"/>
    <w:link w:val="BodyText"/>
    <w:rsid w:val="00D72E9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Michael_Steenberge@partech.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ott_Riedman@partech.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atrick_Rao@partech.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partech.com" TargetMode="External"/><Relationship Id="rId20" Type="http://schemas.openxmlformats.org/officeDocument/2006/relationships/hyperlink" Target="mailto:Josh.Torres@partec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Balvinder_Sehmi@partech.com" TargetMode="External"/><Relationship Id="rId10" Type="http://schemas.openxmlformats.org/officeDocument/2006/relationships/image" Target="media/image1.png"/><Relationship Id="rId19" Type="http://schemas.openxmlformats.org/officeDocument/2006/relationships/hyperlink" Target="mailto:Courtney_Wheelock@parte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Mourice_Mouawad@par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cfc4a0-9044-43a3-8a3e-5ba7e0f1c52f" xsi:nil="true"/>
    <lcf76f155ced4ddcb4097134ff3c332f xmlns="4f79dcf9-83db-4b2f-941f-80c5278d11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EBD5040D571498B36569C3FE08FA8" ma:contentTypeVersion="20" ma:contentTypeDescription="Create a new document." ma:contentTypeScope="" ma:versionID="42e23b6540753e7ecc6700319c499571">
  <xsd:schema xmlns:xsd="http://www.w3.org/2001/XMLSchema" xmlns:xs="http://www.w3.org/2001/XMLSchema" xmlns:p="http://schemas.microsoft.com/office/2006/metadata/properties" xmlns:ns1="http://schemas.microsoft.com/sharepoint/v3" xmlns:ns2="23cfc4a0-9044-43a3-8a3e-5ba7e0f1c52f" xmlns:ns3="4f79dcf9-83db-4b2f-941f-80c5278d1179" targetNamespace="http://schemas.microsoft.com/office/2006/metadata/properties" ma:root="true" ma:fieldsID="95802504cf26ff6994c9a2ec1397270e" ns1:_="" ns2:_="" ns3:_="">
    <xsd:import namespace="http://schemas.microsoft.com/sharepoint/v3"/>
    <xsd:import namespace="23cfc4a0-9044-43a3-8a3e-5ba7e0f1c52f"/>
    <xsd:import namespace="4f79dcf9-83db-4b2f-941f-80c5278d11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fc4a0-9044-43a3-8a3e-5ba7e0f1c5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40bb09e-05ee-4122-bfd4-b32c9af246c3}" ma:internalName="TaxCatchAll" ma:showField="CatchAllData" ma:web="23cfc4a0-9044-43a3-8a3e-5ba7e0f1c5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9dcf9-83db-4b2f-941f-80c5278d11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1b412df-843d-4d47-8784-817db0c56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048ED-439E-4489-9331-4C211A5522BB}">
  <ds:schemaRefs>
    <ds:schemaRef ds:uri="http://schemas.microsoft.com/sharepoint/v3/contenttype/forms"/>
  </ds:schemaRefs>
</ds:datastoreItem>
</file>

<file path=customXml/itemProps2.xml><?xml version="1.0" encoding="utf-8"?>
<ds:datastoreItem xmlns:ds="http://schemas.openxmlformats.org/officeDocument/2006/customXml" ds:itemID="{F472E76D-E17B-426A-8994-5EA8BCAAA09F}">
  <ds:schemaRefs>
    <ds:schemaRef ds:uri="http://schemas.microsoft.com/office/2006/metadata/properties"/>
    <ds:schemaRef ds:uri="http://schemas.microsoft.com/office/infopath/2007/PartnerControls"/>
    <ds:schemaRef ds:uri="http://schemas.microsoft.com/sharepoint/v3"/>
    <ds:schemaRef ds:uri="23cfc4a0-9044-43a3-8a3e-5ba7e0f1c52f"/>
    <ds:schemaRef ds:uri="4f79dcf9-83db-4b2f-941f-80c5278d1179"/>
  </ds:schemaRefs>
</ds:datastoreItem>
</file>

<file path=customXml/itemProps3.xml><?xml version="1.0" encoding="utf-8"?>
<ds:datastoreItem xmlns:ds="http://schemas.openxmlformats.org/officeDocument/2006/customXml" ds:itemID="{C022F68F-9AEA-4C6F-9DE5-65C7ECB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fc4a0-9044-43a3-8a3e-5ba7e0f1c52f"/>
    <ds:schemaRef ds:uri="4f79dcf9-83db-4b2f-941f-80c5278d1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1915</Words>
  <Characters>10916</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Code of Conduct FINAL (W6090590-6).DOCX</vt:lpstr>
    </vt:vector>
  </TitlesOfParts>
  <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2021-05-19T21:23:00Z</dcterms:created>
  <dcterms:modified xsi:type="dcterms:W3CDTF">2025-02-12T18:56:00Z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0x010100EA1EBD5040D571498B36569C3FE08FA8</vt:lpwstr>
  </property>
  <property fmtid="{D5CDD505-2E9C-101B-9397-08002B2CF9AE}" pid="3" name="Created">
    <vt:filetime>2019-12-04T00:00:00Z</vt:filetime>
  </property>
  <property fmtid="{D5CDD505-2E9C-101B-9397-08002B2CF9AE}" pid="4" name="Creator">
    <vt:lpwstr>Microsoft® Word for Office 365</vt:lpwstr>
  </property>
  <property fmtid="{D5CDD505-2E9C-101B-9397-08002B2CF9AE}" pid="5" name="LastSaved">
    <vt:filetime>2020-02-18T00:00:00Z</vt:filetime>
  </property>
  <property fmtid="{D5CDD505-2E9C-101B-9397-08002B2CF9AE}" pid="6" name="MediaServiceImageTags">
    <vt:lpwstr/>
  </property>
  <property fmtid="{D5CDD505-2E9C-101B-9397-08002B2CF9AE}" pid="7" name="Order">
    <vt:r8>100</vt:r8>
  </property>
</Properties>
</file>